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865" w:rsidRDefault="00A92A17" w:rsidP="00E84865">
      <w:pPr>
        <w:jc w:val="center"/>
        <w:rPr>
          <w:b/>
          <w:sz w:val="28"/>
        </w:rPr>
      </w:pPr>
      <w:bookmarkStart w:id="0" w:name="_GoBack"/>
      <w:bookmarkEnd w:id="0"/>
      <w:r>
        <w:rPr>
          <w:b/>
          <w:sz w:val="28"/>
        </w:rPr>
        <w:t xml:space="preserve"> </w:t>
      </w:r>
      <w:r w:rsidR="00E84865">
        <w:rPr>
          <w:b/>
          <w:sz w:val="28"/>
        </w:rPr>
        <w:t xml:space="preserve">Avenant </w:t>
      </w:r>
      <w:r w:rsidR="00B545C8">
        <w:rPr>
          <w:b/>
          <w:sz w:val="28"/>
        </w:rPr>
        <w:t xml:space="preserve">N°1 </w:t>
      </w:r>
      <w:r w:rsidR="00E84865">
        <w:rPr>
          <w:b/>
          <w:sz w:val="28"/>
        </w:rPr>
        <w:t>à l’accord culturel, éducatif et scientifique</w:t>
      </w:r>
    </w:p>
    <w:p w:rsidR="00E84865" w:rsidRDefault="00E84865" w:rsidP="00E84865">
      <w:pPr>
        <w:jc w:val="center"/>
        <w:rPr>
          <w:b/>
          <w:sz w:val="28"/>
        </w:rPr>
      </w:pPr>
      <w:r>
        <w:rPr>
          <w:b/>
          <w:sz w:val="28"/>
        </w:rPr>
        <w:t>établi entre</w:t>
      </w:r>
    </w:p>
    <w:p w:rsidR="00E84865" w:rsidRPr="00574F53" w:rsidRDefault="00A70C19" w:rsidP="00E84865">
      <w:pPr>
        <w:jc w:val="center"/>
        <w:rPr>
          <w:b/>
          <w:sz w:val="28"/>
        </w:rPr>
      </w:pPr>
      <w:r>
        <w:rPr>
          <w:b/>
          <w:sz w:val="28"/>
        </w:rPr>
        <w:t>XXX</w:t>
      </w:r>
    </w:p>
    <w:p w:rsidR="00E84865" w:rsidRPr="006A7EDE" w:rsidRDefault="00E84865" w:rsidP="00E84865">
      <w:pPr>
        <w:jc w:val="center"/>
        <w:rPr>
          <w:b/>
          <w:sz w:val="28"/>
          <w:lang w:val="es-CL"/>
        </w:rPr>
      </w:pPr>
      <w:r w:rsidRPr="006A7EDE">
        <w:rPr>
          <w:b/>
          <w:sz w:val="28"/>
          <w:lang w:val="es-CL"/>
        </w:rPr>
        <w:t>et</w:t>
      </w:r>
    </w:p>
    <w:p w:rsidR="00E84865" w:rsidRPr="006A7EDE" w:rsidRDefault="00E84865" w:rsidP="00E84865">
      <w:pPr>
        <w:jc w:val="center"/>
        <w:rPr>
          <w:b/>
          <w:sz w:val="28"/>
          <w:lang w:val="es-CL"/>
        </w:rPr>
      </w:pPr>
      <w:r w:rsidRPr="006A7EDE">
        <w:rPr>
          <w:b/>
          <w:sz w:val="28"/>
          <w:lang w:val="es-CL"/>
        </w:rPr>
        <w:t>le</w:t>
      </w:r>
      <w:r>
        <w:rPr>
          <w:b/>
          <w:sz w:val="28"/>
          <w:lang w:val="es-CL"/>
        </w:rPr>
        <w:t>s</w:t>
      </w:r>
      <w:r w:rsidRPr="006A7EDE">
        <w:rPr>
          <w:b/>
          <w:sz w:val="28"/>
          <w:lang w:val="es-CL"/>
        </w:rPr>
        <w:t xml:space="preserve"> </w:t>
      </w:r>
      <w:r>
        <w:rPr>
          <w:b/>
          <w:sz w:val="28"/>
          <w:lang w:val="es-CL"/>
        </w:rPr>
        <w:t>Écoles Centrale de Lille, Lyon, Marseille, Nantes et CentraleSupélec</w:t>
      </w:r>
    </w:p>
    <w:p w:rsidR="00E84865" w:rsidRPr="006A7EDE" w:rsidRDefault="00E84865" w:rsidP="00E84865">
      <w:pPr>
        <w:jc w:val="both"/>
        <w:rPr>
          <w:lang w:val="es-CL"/>
        </w:rPr>
      </w:pPr>
    </w:p>
    <w:p w:rsidR="00E84865" w:rsidRDefault="00E84865" w:rsidP="00E84865">
      <w:pPr>
        <w:pStyle w:val="Titre1"/>
      </w:pPr>
      <w:r>
        <w:t>Accord pour la délivrance de Doubles D</w:t>
      </w:r>
      <w:r w:rsidR="00EC5913">
        <w:t>iplô</w:t>
      </w:r>
      <w:r>
        <w:t>mes</w:t>
      </w:r>
    </w:p>
    <w:p w:rsidR="00E84865" w:rsidRPr="00E84865" w:rsidRDefault="00E84865">
      <w:pPr>
        <w:jc w:val="center"/>
        <w:rPr>
          <w:b/>
          <w:sz w:val="28"/>
        </w:rPr>
      </w:pPr>
    </w:p>
    <w:p w:rsidR="006F5B88" w:rsidRDefault="006F5B88">
      <w:pPr>
        <w:jc w:val="both"/>
      </w:pPr>
    </w:p>
    <w:p w:rsidR="00832E7B" w:rsidRDefault="00832E7B">
      <w:pPr>
        <w:jc w:val="both"/>
      </w:pPr>
    </w:p>
    <w:p w:rsidR="006F5B88" w:rsidRDefault="006F5B88">
      <w:pPr>
        <w:jc w:val="both"/>
        <w:rPr>
          <w:b/>
        </w:rPr>
      </w:pPr>
      <w:r>
        <w:rPr>
          <w:b/>
        </w:rPr>
        <w:t>PRÉAMBULE</w:t>
      </w:r>
    </w:p>
    <w:p w:rsidR="00EC5913" w:rsidRDefault="006F5B88" w:rsidP="00EC5913">
      <w:pPr>
        <w:jc w:val="both"/>
        <w:rPr>
          <w:lang w:val="fr-FR"/>
        </w:rPr>
      </w:pPr>
      <w:r>
        <w:t xml:space="preserve">Vu l'accord de coopération signé entre </w:t>
      </w:r>
      <w:r w:rsidR="00A70C19" w:rsidRPr="00C77B90">
        <w:rPr>
          <w:b/>
          <w:bCs/>
        </w:rPr>
        <w:t>XXX</w:t>
      </w:r>
      <w:r w:rsidR="00EC5913">
        <w:rPr>
          <w:bCs/>
        </w:rPr>
        <w:t>,</w:t>
      </w:r>
      <w:r w:rsidR="00A70C19">
        <w:rPr>
          <w:bCs/>
        </w:rPr>
        <w:t xml:space="preserve"> ci-après dénommée </w:t>
      </w:r>
      <w:r w:rsidR="00A70C19" w:rsidRPr="00C77B90">
        <w:rPr>
          <w:b/>
          <w:bCs/>
        </w:rPr>
        <w:t>XXX</w:t>
      </w:r>
      <w:r w:rsidR="00421121">
        <w:rPr>
          <w:bCs/>
        </w:rPr>
        <w:t xml:space="preserve"> </w:t>
      </w:r>
      <w:r w:rsidR="007F48D3" w:rsidRPr="007F48D3">
        <w:rPr>
          <w:bCs/>
        </w:rPr>
        <w:t xml:space="preserve">représentée </w:t>
      </w:r>
      <w:r w:rsidR="00A70C19">
        <w:rPr>
          <w:bCs/>
        </w:rPr>
        <w:t xml:space="preserve">par </w:t>
      </w:r>
      <w:r w:rsidR="00A70C19" w:rsidRPr="00A92A17">
        <w:rPr>
          <w:bCs/>
        </w:rPr>
        <w:t>???</w:t>
      </w:r>
      <w:r>
        <w:t xml:space="preserve"> et </w:t>
      </w:r>
      <w:r w:rsidR="00EC5913">
        <w:rPr>
          <w:lang w:val="fr-FR"/>
        </w:rPr>
        <w:t xml:space="preserve">les </w:t>
      </w:r>
      <w:r w:rsidR="00EC5913">
        <w:rPr>
          <w:b/>
          <w:lang w:val="fr-FR"/>
        </w:rPr>
        <w:t>Écoles Centrale</w:t>
      </w:r>
      <w:r w:rsidR="00EC5913" w:rsidRPr="006A7EDE">
        <w:rPr>
          <w:b/>
          <w:lang w:val="fr-FR"/>
        </w:rPr>
        <w:t xml:space="preserve"> de Lille, Lyon, Marseille, Nantes et </w:t>
      </w:r>
      <w:r w:rsidR="00EC5913">
        <w:rPr>
          <w:b/>
          <w:lang w:val="fr-FR"/>
        </w:rPr>
        <w:t>CentraleSupélec</w:t>
      </w:r>
      <w:r w:rsidR="00EC5913" w:rsidRPr="006A7EDE">
        <w:rPr>
          <w:lang w:val="fr-FR"/>
        </w:rPr>
        <w:t xml:space="preserve">, </w:t>
      </w:r>
      <w:r w:rsidR="00EC5913">
        <w:rPr>
          <w:lang w:val="fr-FR"/>
        </w:rPr>
        <w:t>ci-aprè</w:t>
      </w:r>
      <w:r w:rsidR="00EC5913" w:rsidRPr="006A7EDE">
        <w:rPr>
          <w:lang w:val="fr-FR"/>
        </w:rPr>
        <w:t>s dénommé</w:t>
      </w:r>
      <w:r w:rsidR="00EC5913">
        <w:rPr>
          <w:lang w:val="fr-FR"/>
        </w:rPr>
        <w:t>es</w:t>
      </w:r>
      <w:r w:rsidR="00EC5913" w:rsidRPr="006A7EDE">
        <w:rPr>
          <w:lang w:val="fr-FR"/>
        </w:rPr>
        <w:t xml:space="preserve"> </w:t>
      </w:r>
      <w:r w:rsidR="00EC5913">
        <w:rPr>
          <w:b/>
          <w:lang w:val="fr-FR"/>
        </w:rPr>
        <w:t>Écoles Centrale</w:t>
      </w:r>
      <w:r w:rsidR="00EC5913" w:rsidRPr="006A7EDE">
        <w:rPr>
          <w:lang w:val="fr-FR"/>
        </w:rPr>
        <w:t>,</w:t>
      </w:r>
      <w:r w:rsidR="00EC5913">
        <w:rPr>
          <w:lang w:val="fr-FR"/>
        </w:rPr>
        <w:t xml:space="preserve"> représentées par leurs Directeurs respectifs nommés à la fin du document,</w:t>
      </w:r>
    </w:p>
    <w:p w:rsidR="006F5B88" w:rsidRDefault="00A70C19">
      <w:pPr>
        <w:jc w:val="both"/>
      </w:pPr>
      <w:r w:rsidRPr="00C77B90">
        <w:rPr>
          <w:b/>
        </w:rPr>
        <w:t>XXX</w:t>
      </w:r>
      <w:r w:rsidR="006F5B88">
        <w:t xml:space="preserve"> et les </w:t>
      </w:r>
      <w:r w:rsidR="006F5B88" w:rsidRPr="00EC5913">
        <w:rPr>
          <w:b/>
        </w:rPr>
        <w:t>Écoles Centrale</w:t>
      </w:r>
      <w:r w:rsidR="006F5B88">
        <w:t xml:space="preserve"> conviennent de procéder à des échanges d'étudiants conduisant à l'obtention simultanée du diplôme d'Ingé</w:t>
      </w:r>
      <w:r w:rsidR="00EC5913">
        <w:t>nieur d'une des Écoles Centrale</w:t>
      </w:r>
      <w:r w:rsidR="006F5B88">
        <w:t xml:space="preserve"> et du diplôme de </w:t>
      </w:r>
      <w:r w:rsidR="006F5B88">
        <w:rPr>
          <w:i/>
        </w:rPr>
        <w:t>Engenheiro</w:t>
      </w:r>
      <w:r w:rsidR="007C0941">
        <w:t xml:space="preserve"> de </w:t>
      </w:r>
      <w:r>
        <w:t>XXX</w:t>
      </w:r>
      <w:r w:rsidR="007C0941">
        <w:t>, pour une des specialités</w:t>
      </w:r>
      <w:r w:rsidR="006F5B88">
        <w:t xml:space="preserve"> fournies par cette Université, selon les conditions </w:t>
      </w:r>
      <w:r w:rsidR="00432F5F">
        <w:t>définies ci-après.</w:t>
      </w:r>
    </w:p>
    <w:p w:rsidR="006F5B88" w:rsidRDefault="006F5B88">
      <w:pPr>
        <w:jc w:val="both"/>
      </w:pPr>
    </w:p>
    <w:p w:rsidR="00421121" w:rsidRDefault="00421121">
      <w:pPr>
        <w:jc w:val="both"/>
      </w:pPr>
    </w:p>
    <w:p w:rsidR="006F5B88" w:rsidRPr="00E84865" w:rsidRDefault="00932DE3">
      <w:pPr>
        <w:jc w:val="both"/>
        <w:rPr>
          <w:b/>
          <w:lang w:val="fr-FR"/>
        </w:rPr>
      </w:pPr>
      <w:r>
        <w:rPr>
          <w:b/>
          <w:lang w:val="fr-FR"/>
        </w:rPr>
        <w:t xml:space="preserve">Article </w:t>
      </w:r>
      <w:r w:rsidR="006F5B88" w:rsidRPr="00E84865">
        <w:rPr>
          <w:b/>
          <w:lang w:val="fr-FR"/>
        </w:rPr>
        <w:t>1</w:t>
      </w:r>
      <w:r>
        <w:rPr>
          <w:b/>
          <w:lang w:val="fr-FR"/>
        </w:rPr>
        <w:t xml:space="preserve"> -</w:t>
      </w:r>
      <w:r w:rsidR="006F5B88" w:rsidRPr="00E84865">
        <w:rPr>
          <w:b/>
          <w:lang w:val="fr-FR"/>
        </w:rPr>
        <w:t xml:space="preserve"> ORGANISATION DES ENSEIGNEMENTS</w:t>
      </w:r>
    </w:p>
    <w:p w:rsidR="006F5B88" w:rsidRDefault="006F5B88">
      <w:pPr>
        <w:jc w:val="both"/>
        <w:rPr>
          <w:lang w:val="fr-FR"/>
        </w:rPr>
      </w:pPr>
      <w:r w:rsidRPr="00E84865">
        <w:rPr>
          <w:lang w:val="fr-FR"/>
        </w:rPr>
        <w:t>Ce double diplôme s'inscrit dans l'organisation des</w:t>
      </w:r>
      <w:r w:rsidR="00932DE3">
        <w:rPr>
          <w:lang w:val="fr-FR"/>
        </w:rPr>
        <w:t xml:space="preserve"> enseignements</w:t>
      </w:r>
      <w:r w:rsidRPr="00E84865">
        <w:rPr>
          <w:lang w:val="fr-FR"/>
        </w:rPr>
        <w:t xml:space="preserve"> établie</w:t>
      </w:r>
      <w:r w:rsidR="00D95A11">
        <w:rPr>
          <w:lang w:val="fr-FR"/>
        </w:rPr>
        <w:t xml:space="preserve"> </w:t>
      </w:r>
      <w:r w:rsidR="00932DE3">
        <w:rPr>
          <w:lang w:val="fr-FR"/>
        </w:rPr>
        <w:t>comme suit</w:t>
      </w:r>
      <w:r w:rsidR="007950B8">
        <w:rPr>
          <w:lang w:val="fr-FR"/>
        </w:rPr>
        <w:t xml:space="preserve"> </w:t>
      </w:r>
      <w:r w:rsidRPr="00E84865">
        <w:rPr>
          <w:lang w:val="fr-FR"/>
        </w:rPr>
        <w:t>:</w:t>
      </w:r>
    </w:p>
    <w:p w:rsidR="00E76066" w:rsidRPr="00E84865" w:rsidRDefault="00E76066">
      <w:pPr>
        <w:jc w:val="both"/>
        <w:rPr>
          <w:lang w:val="fr-FR"/>
        </w:rPr>
      </w:pPr>
    </w:p>
    <w:p w:rsidR="006F5B88" w:rsidRDefault="00D95A11">
      <w:pPr>
        <w:ind w:left="567"/>
        <w:jc w:val="both"/>
        <w:rPr>
          <w:b/>
        </w:rPr>
      </w:pPr>
      <w:r>
        <w:rPr>
          <w:b/>
        </w:rPr>
        <w:t xml:space="preserve">A - pour les Écoles Centrale </w:t>
      </w:r>
      <w:r w:rsidR="006F5B88">
        <w:rPr>
          <w:b/>
        </w:rPr>
        <w:t>:</w:t>
      </w:r>
    </w:p>
    <w:p w:rsidR="006F5B88" w:rsidRDefault="006F5B88">
      <w:pPr>
        <w:numPr>
          <w:ilvl w:val="0"/>
          <w:numId w:val="1"/>
        </w:numPr>
        <w:tabs>
          <w:tab w:val="clear" w:pos="360"/>
          <w:tab w:val="num" w:pos="851"/>
        </w:tabs>
        <w:ind w:left="851" w:hanging="284"/>
        <w:jc w:val="both"/>
      </w:pPr>
      <w:r>
        <w:t>Baccalauréat scientifique.</w:t>
      </w:r>
    </w:p>
    <w:p w:rsidR="006F5B88" w:rsidRDefault="007F48D3">
      <w:pPr>
        <w:numPr>
          <w:ilvl w:val="0"/>
          <w:numId w:val="1"/>
        </w:numPr>
        <w:tabs>
          <w:tab w:val="clear" w:pos="360"/>
          <w:tab w:val="num" w:pos="851"/>
        </w:tabs>
        <w:ind w:left="851" w:hanging="284"/>
        <w:jc w:val="both"/>
      </w:pPr>
      <w:r>
        <w:t>A</w:t>
      </w:r>
      <w:r w:rsidR="006F5B88">
        <w:t>nnée</w:t>
      </w:r>
      <w:r w:rsidR="005427AA">
        <w:t>s</w:t>
      </w:r>
      <w:r w:rsidR="006F5B88">
        <w:t xml:space="preserve"> 1</w:t>
      </w:r>
      <w:r w:rsidR="005427AA">
        <w:t xml:space="preserve"> et 2 </w:t>
      </w:r>
      <w:r w:rsidR="006F5B88">
        <w:t xml:space="preserve">: </w:t>
      </w:r>
      <w:r w:rsidR="005427AA">
        <w:t>1</w:t>
      </w:r>
      <w:r w:rsidR="005427AA" w:rsidRPr="005427AA">
        <w:rPr>
          <w:vertAlign w:val="superscript"/>
        </w:rPr>
        <w:t>ère</w:t>
      </w:r>
      <w:r w:rsidR="005427AA">
        <w:t xml:space="preserve"> et 2</w:t>
      </w:r>
      <w:r w:rsidR="005427AA" w:rsidRPr="005427AA">
        <w:rPr>
          <w:vertAlign w:val="superscript"/>
        </w:rPr>
        <w:t>ème</w:t>
      </w:r>
      <w:r w:rsidR="005427AA">
        <w:t xml:space="preserve"> année des </w:t>
      </w:r>
      <w:r w:rsidR="006F5B88">
        <w:t>classe</w:t>
      </w:r>
      <w:r w:rsidR="005427AA">
        <w:t>s</w:t>
      </w:r>
      <w:r w:rsidR="006F5B88">
        <w:t xml:space="preserve"> préparatoire</w:t>
      </w:r>
      <w:r w:rsidR="005427AA">
        <w:t>s</w:t>
      </w:r>
      <w:r w:rsidR="006F5B88">
        <w:t xml:space="preserve"> scientifique</w:t>
      </w:r>
      <w:r w:rsidR="005427AA">
        <w:t>s aux Grandes Ecoles</w:t>
      </w:r>
      <w:r w:rsidR="006F5B88">
        <w:t>.</w:t>
      </w:r>
    </w:p>
    <w:p w:rsidR="006F5B88" w:rsidRDefault="006F5B88">
      <w:pPr>
        <w:numPr>
          <w:ilvl w:val="0"/>
          <w:numId w:val="1"/>
        </w:numPr>
        <w:tabs>
          <w:tab w:val="clear" w:pos="360"/>
          <w:tab w:val="num" w:pos="851"/>
        </w:tabs>
        <w:ind w:left="851" w:hanging="284"/>
        <w:jc w:val="both"/>
      </w:pPr>
      <w:r>
        <w:t>Sélection par l</w:t>
      </w:r>
      <w:r w:rsidR="00D95A11">
        <w:t>es concours des Écoles Centrale</w:t>
      </w:r>
      <w:r>
        <w:t xml:space="preserve"> organisé</w:t>
      </w:r>
      <w:r w:rsidR="005427AA">
        <w:t>s</w:t>
      </w:r>
      <w:r>
        <w:t xml:space="preserve"> au niveau national (français).</w:t>
      </w:r>
    </w:p>
    <w:p w:rsidR="006F5B88" w:rsidRDefault="007F48D3">
      <w:pPr>
        <w:numPr>
          <w:ilvl w:val="0"/>
          <w:numId w:val="1"/>
        </w:numPr>
        <w:tabs>
          <w:tab w:val="clear" w:pos="360"/>
          <w:tab w:val="num" w:pos="851"/>
        </w:tabs>
        <w:ind w:left="851" w:hanging="284"/>
        <w:jc w:val="both"/>
      </w:pPr>
      <w:r>
        <w:t>A</w:t>
      </w:r>
      <w:r w:rsidR="006F5B88">
        <w:t>nnée 3</w:t>
      </w:r>
      <w:r w:rsidR="005427AA">
        <w:t xml:space="preserve"> </w:t>
      </w:r>
      <w:r w:rsidR="006F5B88">
        <w:t xml:space="preserve">: première année </w:t>
      </w:r>
      <w:r w:rsidR="005427AA">
        <w:t>d’études de l’Ecole Centrale (formation généraliste).</w:t>
      </w:r>
    </w:p>
    <w:p w:rsidR="006F5B88" w:rsidRDefault="007F48D3">
      <w:pPr>
        <w:numPr>
          <w:ilvl w:val="0"/>
          <w:numId w:val="1"/>
        </w:numPr>
        <w:tabs>
          <w:tab w:val="clear" w:pos="360"/>
          <w:tab w:val="num" w:pos="851"/>
        </w:tabs>
        <w:ind w:left="851" w:hanging="284"/>
        <w:jc w:val="both"/>
      </w:pPr>
      <w:r>
        <w:t>A</w:t>
      </w:r>
      <w:r w:rsidR="006F5B88">
        <w:t>nnée 4</w:t>
      </w:r>
      <w:r w:rsidR="005427AA">
        <w:t xml:space="preserve"> </w:t>
      </w:r>
      <w:r w:rsidR="006F5B88">
        <w:t xml:space="preserve">: deuxième année </w:t>
      </w:r>
      <w:r w:rsidR="005427AA">
        <w:t>d’études de l’Ecole Centrale (formation à dominante généraliste et des enseignements orientés vers une spécialité)</w:t>
      </w:r>
      <w:r w:rsidR="00BC2CD9">
        <w:t>.</w:t>
      </w:r>
    </w:p>
    <w:p w:rsidR="00877EFA" w:rsidRDefault="007F48D3" w:rsidP="00877EFA">
      <w:pPr>
        <w:numPr>
          <w:ilvl w:val="0"/>
          <w:numId w:val="1"/>
        </w:numPr>
        <w:tabs>
          <w:tab w:val="clear" w:pos="360"/>
          <w:tab w:val="num" w:pos="851"/>
        </w:tabs>
        <w:ind w:left="851" w:hanging="284"/>
        <w:jc w:val="both"/>
      </w:pPr>
      <w:r>
        <w:t>A</w:t>
      </w:r>
      <w:r w:rsidR="006F5B88">
        <w:t>nnée 5</w:t>
      </w:r>
      <w:r w:rsidR="005427AA">
        <w:t xml:space="preserve"> </w:t>
      </w:r>
      <w:r w:rsidR="006F5B88">
        <w:t>:</w:t>
      </w:r>
      <w:r w:rsidR="005427AA">
        <w:t xml:space="preserve"> troisième année d’études de l’Ecole Centrale</w:t>
      </w:r>
      <w:r w:rsidR="006F5B88">
        <w:t xml:space="preserve"> </w:t>
      </w:r>
      <w:r w:rsidR="00544DB5">
        <w:t xml:space="preserve">(études avancées dans un </w:t>
      </w:r>
      <w:r w:rsidR="006F5B88">
        <w:t xml:space="preserve">domaine de spécialisation; Travail de Fin d'Études </w:t>
      </w:r>
      <w:r w:rsidR="00544DB5">
        <w:t>de 4 à 6</w:t>
      </w:r>
      <w:r w:rsidR="006F5B88">
        <w:t xml:space="preserve"> mois dans une entreprise ou dans un laboratoire de recherche</w:t>
      </w:r>
      <w:r w:rsidR="00544DB5">
        <w:t>)</w:t>
      </w:r>
      <w:r w:rsidR="006F5B88">
        <w:t>.</w:t>
      </w:r>
    </w:p>
    <w:p w:rsidR="006F5B88" w:rsidRDefault="00544DB5" w:rsidP="00877EFA">
      <w:pPr>
        <w:numPr>
          <w:ilvl w:val="0"/>
          <w:numId w:val="1"/>
        </w:numPr>
        <w:tabs>
          <w:tab w:val="clear" w:pos="360"/>
          <w:tab w:val="num" w:pos="851"/>
        </w:tabs>
        <w:ind w:left="567" w:firstLine="0"/>
        <w:jc w:val="both"/>
      </w:pPr>
      <w:r>
        <w:t>Diplôme d’</w:t>
      </w:r>
      <w:r w:rsidR="006F5B88">
        <w:t xml:space="preserve">Ingénieur de </w:t>
      </w:r>
      <w:r w:rsidR="0048168B">
        <w:t>“</w:t>
      </w:r>
      <w:r>
        <w:t>nom de l'École Centrale</w:t>
      </w:r>
      <w:r w:rsidR="0048168B">
        <w:t>”</w:t>
      </w:r>
      <w:r w:rsidR="006F5B88">
        <w:t>.</w:t>
      </w:r>
    </w:p>
    <w:p w:rsidR="007F48D3" w:rsidRDefault="007F48D3" w:rsidP="007F48D3">
      <w:pPr>
        <w:ind w:left="567"/>
        <w:jc w:val="both"/>
      </w:pPr>
    </w:p>
    <w:p w:rsidR="006F5B88" w:rsidRDefault="007C0941">
      <w:pPr>
        <w:ind w:left="567"/>
        <w:jc w:val="both"/>
        <w:rPr>
          <w:b/>
        </w:rPr>
      </w:pPr>
      <w:r>
        <w:rPr>
          <w:b/>
        </w:rPr>
        <w:t>B - pou</w:t>
      </w:r>
      <w:r w:rsidR="00A70C19">
        <w:rPr>
          <w:b/>
        </w:rPr>
        <w:t>r XXX</w:t>
      </w:r>
      <w:r>
        <w:rPr>
          <w:b/>
        </w:rPr>
        <w:t xml:space="preserve"> </w:t>
      </w:r>
      <w:r w:rsidR="006F5B88">
        <w:rPr>
          <w:b/>
        </w:rPr>
        <w:t>:</w:t>
      </w:r>
    </w:p>
    <w:p w:rsidR="00C77B90" w:rsidRDefault="00E11986" w:rsidP="00C77B90">
      <w:pPr>
        <w:numPr>
          <w:ilvl w:val="0"/>
          <w:numId w:val="3"/>
        </w:numPr>
        <w:tabs>
          <w:tab w:val="clear" w:pos="360"/>
          <w:tab w:val="num" w:pos="927"/>
        </w:tabs>
        <w:ind w:left="927"/>
        <w:jc w:val="both"/>
        <w:rPr>
          <w:lang w:val="fr-FR"/>
        </w:rPr>
      </w:pPr>
      <w:r>
        <w:rPr>
          <w:lang w:val="fr-FR"/>
        </w:rPr>
        <w:t>Diplôme de « Nivel medio »</w:t>
      </w:r>
      <w:r w:rsidR="00C77B90" w:rsidRPr="00D43E3D">
        <w:rPr>
          <w:lang w:val="fr-FR"/>
        </w:rPr>
        <w:t>.</w:t>
      </w:r>
    </w:p>
    <w:p w:rsidR="00BC2CD9" w:rsidRPr="00D43E3D" w:rsidRDefault="00E11986" w:rsidP="00C77B90">
      <w:pPr>
        <w:numPr>
          <w:ilvl w:val="0"/>
          <w:numId w:val="3"/>
        </w:numPr>
        <w:tabs>
          <w:tab w:val="clear" w:pos="360"/>
          <w:tab w:val="num" w:pos="927"/>
        </w:tabs>
        <w:ind w:left="927"/>
        <w:jc w:val="both"/>
        <w:rPr>
          <w:lang w:val="fr-FR"/>
        </w:rPr>
      </w:pPr>
      <w:r>
        <w:rPr>
          <w:lang w:val="fr-FR"/>
        </w:rPr>
        <w:t>Sélection par concours</w:t>
      </w:r>
      <w:r w:rsidRPr="00E11986">
        <w:rPr>
          <w:lang w:val="fr-FR"/>
        </w:rPr>
        <w:t xml:space="preserve"> </w:t>
      </w:r>
      <w:r w:rsidRPr="00D43E3D">
        <w:rPr>
          <w:lang w:val="fr-FR"/>
        </w:rPr>
        <w:t>d'entrée à l'Université (Vestibular ou ENEM).</w:t>
      </w:r>
    </w:p>
    <w:p w:rsidR="00C77B90" w:rsidRPr="00D43E3D" w:rsidRDefault="00C77B90" w:rsidP="00C77B90">
      <w:pPr>
        <w:numPr>
          <w:ilvl w:val="0"/>
          <w:numId w:val="3"/>
        </w:numPr>
        <w:tabs>
          <w:tab w:val="clear" w:pos="360"/>
          <w:tab w:val="num" w:pos="927"/>
        </w:tabs>
        <w:ind w:left="927"/>
        <w:jc w:val="both"/>
        <w:rPr>
          <w:lang w:val="fr-FR"/>
        </w:rPr>
      </w:pPr>
      <w:r w:rsidRPr="00D43E3D">
        <w:rPr>
          <w:lang w:val="fr-FR"/>
        </w:rPr>
        <w:t>Cycle de base (</w:t>
      </w:r>
      <w:r w:rsidRPr="00D43E3D">
        <w:rPr>
          <w:i/>
          <w:lang w:val="fr-FR"/>
        </w:rPr>
        <w:t>ciclo básico</w:t>
      </w:r>
      <w:r>
        <w:rPr>
          <w:lang w:val="fr-FR"/>
        </w:rPr>
        <w:t>)</w:t>
      </w:r>
      <w:r w:rsidRPr="00D43E3D">
        <w:rPr>
          <w:lang w:val="fr-FR"/>
        </w:rPr>
        <w:t xml:space="preserve"> </w:t>
      </w:r>
      <w:r>
        <w:rPr>
          <w:lang w:val="fr-FR"/>
        </w:rPr>
        <w:t>:</w:t>
      </w:r>
      <w:r w:rsidRPr="00D43E3D">
        <w:rPr>
          <w:lang w:val="fr-FR"/>
        </w:rPr>
        <w:t xml:space="preserve"> mathématiques, physique, chimie, informatique, formation culturelle et humaniste (obtenus</w:t>
      </w:r>
      <w:r>
        <w:rPr>
          <w:lang w:val="fr-FR"/>
        </w:rPr>
        <w:t>,</w:t>
      </w:r>
      <w:r w:rsidRPr="00D43E3D">
        <w:rPr>
          <w:lang w:val="fr-FR"/>
        </w:rPr>
        <w:t xml:space="preserve"> </w:t>
      </w:r>
      <w:r>
        <w:rPr>
          <w:lang w:val="fr-FR"/>
        </w:rPr>
        <w:t xml:space="preserve">en général, </w:t>
      </w:r>
      <w:r w:rsidRPr="00D43E3D">
        <w:rPr>
          <w:lang w:val="fr-FR"/>
        </w:rPr>
        <w:t>pendant les quatre premiers semestres de cours).</w:t>
      </w:r>
    </w:p>
    <w:p w:rsidR="00C77B90" w:rsidRDefault="00C77B90" w:rsidP="00C77B90">
      <w:pPr>
        <w:numPr>
          <w:ilvl w:val="0"/>
          <w:numId w:val="3"/>
        </w:numPr>
        <w:tabs>
          <w:tab w:val="clear" w:pos="360"/>
          <w:tab w:val="num" w:pos="927"/>
        </w:tabs>
        <w:ind w:left="927"/>
        <w:jc w:val="both"/>
      </w:pPr>
      <w:r>
        <w:t>Cycle professionnel (</w:t>
      </w:r>
      <w:r>
        <w:rPr>
          <w:i/>
        </w:rPr>
        <w:t>ciclo profissional</w:t>
      </w:r>
      <w:r>
        <w:t>) :</w:t>
      </w:r>
    </w:p>
    <w:p w:rsidR="00C77B90" w:rsidRPr="00BB3ED3" w:rsidRDefault="00E11986" w:rsidP="00C77B90">
      <w:pPr>
        <w:numPr>
          <w:ilvl w:val="0"/>
          <w:numId w:val="3"/>
        </w:numPr>
        <w:tabs>
          <w:tab w:val="clear" w:pos="360"/>
          <w:tab w:val="num" w:pos="1418"/>
        </w:tabs>
        <w:ind w:left="1418"/>
        <w:jc w:val="both"/>
        <w:rPr>
          <w:lang w:val="fr-FR"/>
        </w:rPr>
      </w:pPr>
      <w:r>
        <w:rPr>
          <w:lang w:val="fr-FR"/>
        </w:rPr>
        <w:t>Cycle professionnel général : Sciences liées à</w:t>
      </w:r>
      <w:r w:rsidR="00C77B90" w:rsidRPr="00BB3ED3">
        <w:rPr>
          <w:lang w:val="fr-FR"/>
        </w:rPr>
        <w:t xml:space="preserve"> la sp</w:t>
      </w:r>
      <w:r w:rsidR="00C77B90">
        <w:rPr>
          <w:lang w:val="fr-FR"/>
        </w:rPr>
        <w:t>é</w:t>
      </w:r>
      <w:r w:rsidR="00C77B90" w:rsidRPr="00BB3ED3">
        <w:rPr>
          <w:lang w:val="fr-FR"/>
        </w:rPr>
        <w:t>cialité (</w:t>
      </w:r>
      <w:r w:rsidR="00C77B90" w:rsidRPr="00BB3ED3">
        <w:rPr>
          <w:i/>
          <w:lang w:val="fr-FR"/>
        </w:rPr>
        <w:t>habilitação</w:t>
      </w:r>
      <w:r w:rsidR="00C77B90">
        <w:rPr>
          <w:lang w:val="fr-FR"/>
        </w:rPr>
        <w:t>)</w:t>
      </w:r>
    </w:p>
    <w:p w:rsidR="00C77B90" w:rsidRDefault="00E11986" w:rsidP="00C77B90">
      <w:pPr>
        <w:numPr>
          <w:ilvl w:val="0"/>
          <w:numId w:val="3"/>
        </w:numPr>
        <w:tabs>
          <w:tab w:val="clear" w:pos="360"/>
          <w:tab w:val="num" w:pos="1418"/>
        </w:tabs>
        <w:ind w:left="1418"/>
        <w:jc w:val="both"/>
      </w:pPr>
      <w:r>
        <w:rPr>
          <w:lang w:val="fr-FR"/>
        </w:rPr>
        <w:lastRenderedPageBreak/>
        <w:t>Cycle professionnel spécifique : o</w:t>
      </w:r>
      <w:r w:rsidR="00C77B90">
        <w:t xml:space="preserve">ption </w:t>
      </w:r>
      <w:r>
        <w:t xml:space="preserve">de spécialisation </w:t>
      </w:r>
      <w:r w:rsidR="00C77B90">
        <w:t>(</w:t>
      </w:r>
      <w:r w:rsidR="00C77B90">
        <w:rPr>
          <w:i/>
        </w:rPr>
        <w:t>ênfase</w:t>
      </w:r>
      <w:r w:rsidR="00C77B90">
        <w:t xml:space="preserve"> ou </w:t>
      </w:r>
      <w:r w:rsidR="00C77B90">
        <w:rPr>
          <w:i/>
        </w:rPr>
        <w:t>especialização</w:t>
      </w:r>
      <w:r w:rsidR="00C77B90">
        <w:t>)</w:t>
      </w:r>
    </w:p>
    <w:p w:rsidR="00C77B90" w:rsidRPr="004C784E" w:rsidRDefault="00C77B90" w:rsidP="00C77B90">
      <w:pPr>
        <w:numPr>
          <w:ilvl w:val="0"/>
          <w:numId w:val="3"/>
        </w:numPr>
        <w:tabs>
          <w:tab w:val="clear" w:pos="360"/>
          <w:tab w:val="num" w:pos="1418"/>
        </w:tabs>
        <w:ind w:left="1418"/>
        <w:jc w:val="both"/>
        <w:rPr>
          <w:lang w:val="fr-FR"/>
        </w:rPr>
      </w:pPr>
      <w:r w:rsidRPr="004C784E">
        <w:rPr>
          <w:lang w:val="fr-FR"/>
        </w:rPr>
        <w:t>Matières option</w:t>
      </w:r>
      <w:r>
        <w:rPr>
          <w:lang w:val="fr-FR"/>
        </w:rPr>
        <w:t>n</w:t>
      </w:r>
      <w:r w:rsidRPr="004C784E">
        <w:rPr>
          <w:lang w:val="fr-FR"/>
        </w:rPr>
        <w:t>elles libres</w:t>
      </w:r>
    </w:p>
    <w:p w:rsidR="00C77B90" w:rsidRDefault="00C77B90" w:rsidP="00C77B90">
      <w:pPr>
        <w:numPr>
          <w:ilvl w:val="0"/>
          <w:numId w:val="3"/>
        </w:numPr>
        <w:tabs>
          <w:tab w:val="clear" w:pos="360"/>
          <w:tab w:val="num" w:pos="927"/>
        </w:tabs>
        <w:ind w:left="927"/>
        <w:jc w:val="both"/>
      </w:pPr>
      <w:r>
        <w:t>Diplôme "</w:t>
      </w:r>
      <w:r>
        <w:rPr>
          <w:i/>
        </w:rPr>
        <w:t>Engenheiro</w:t>
      </w:r>
      <w:r>
        <w:t>" selon la specialité (</w:t>
      </w:r>
      <w:r>
        <w:rPr>
          <w:i/>
        </w:rPr>
        <w:t>habilitação</w:t>
      </w:r>
      <w:r>
        <w:t>) avec l’option (</w:t>
      </w:r>
      <w:r>
        <w:rPr>
          <w:i/>
        </w:rPr>
        <w:t>ênfase</w:t>
      </w:r>
      <w:r>
        <w:t xml:space="preserve"> ou </w:t>
      </w:r>
      <w:r>
        <w:rPr>
          <w:i/>
        </w:rPr>
        <w:t>especialização</w:t>
      </w:r>
      <w:r>
        <w:t>).</w:t>
      </w:r>
    </w:p>
    <w:p w:rsidR="006F5B88" w:rsidRDefault="00544DB5">
      <w:pPr>
        <w:ind w:left="567"/>
        <w:jc w:val="both"/>
      </w:pPr>
      <w:r>
        <w:t>Le cours de</w:t>
      </w:r>
      <w:r w:rsidR="00E76066">
        <w:t xml:space="preserve"> génie</w:t>
      </w:r>
      <w:r w:rsidR="006F5B88">
        <w:t xml:space="preserve"> fourni</w:t>
      </w:r>
      <w:r w:rsidR="003F7505">
        <w:t>t des diplômes dans diffé</w:t>
      </w:r>
      <w:r w:rsidR="006F5B88">
        <w:t>rentes specialités</w:t>
      </w:r>
      <w:r w:rsidR="003F7505">
        <w:t xml:space="preserve"> selon</w:t>
      </w:r>
      <w:r w:rsidR="006F5B88">
        <w:t xml:space="preserve"> le tableau suivant:</w:t>
      </w:r>
    </w:p>
    <w:p w:rsidR="00E76066" w:rsidRDefault="00E76066" w:rsidP="00C77B90">
      <w:pPr>
        <w:jc w:val="both"/>
      </w:pPr>
    </w:p>
    <w:tbl>
      <w:tblPr>
        <w:tblStyle w:val="Grilledutableau"/>
        <w:tblW w:w="0" w:type="auto"/>
        <w:tblInd w:w="567" w:type="dxa"/>
        <w:tblLook w:val="04A0" w:firstRow="1" w:lastRow="0" w:firstColumn="1" w:lastColumn="0" w:noHBand="0" w:noVBand="1"/>
      </w:tblPr>
      <w:tblGrid>
        <w:gridCol w:w="1696"/>
        <w:gridCol w:w="6798"/>
      </w:tblGrid>
      <w:tr w:rsidR="00FA5A81" w:rsidTr="00FA5A81">
        <w:tc>
          <w:tcPr>
            <w:tcW w:w="1696" w:type="dxa"/>
            <w:vMerge w:val="restart"/>
            <w:vAlign w:val="center"/>
          </w:tcPr>
          <w:p w:rsidR="00FA5A81" w:rsidRDefault="00FA5A81" w:rsidP="00FA5A81">
            <w:r>
              <w:t>Engenharia</w:t>
            </w:r>
          </w:p>
        </w:tc>
        <w:tc>
          <w:tcPr>
            <w:tcW w:w="6798" w:type="dxa"/>
          </w:tcPr>
          <w:p w:rsidR="00FA5A81" w:rsidRDefault="00AD206C">
            <w:pPr>
              <w:jc w:val="both"/>
            </w:pPr>
            <w:r>
              <w:t>Aeroespacial</w:t>
            </w:r>
          </w:p>
        </w:tc>
      </w:tr>
      <w:tr w:rsidR="00AD206C" w:rsidTr="00FA5A81">
        <w:tc>
          <w:tcPr>
            <w:tcW w:w="1696" w:type="dxa"/>
            <w:vMerge/>
          </w:tcPr>
          <w:p w:rsidR="00AD206C" w:rsidRDefault="00AD206C">
            <w:pPr>
              <w:jc w:val="both"/>
            </w:pPr>
          </w:p>
        </w:tc>
        <w:tc>
          <w:tcPr>
            <w:tcW w:w="6798" w:type="dxa"/>
          </w:tcPr>
          <w:p w:rsidR="00AD206C" w:rsidRDefault="00AD206C">
            <w:pPr>
              <w:jc w:val="both"/>
            </w:pPr>
            <w:r>
              <w:t>Ambiental</w:t>
            </w:r>
          </w:p>
        </w:tc>
      </w:tr>
      <w:tr w:rsidR="00AD206C" w:rsidTr="00FA5A81">
        <w:tc>
          <w:tcPr>
            <w:tcW w:w="1696" w:type="dxa"/>
            <w:vMerge/>
          </w:tcPr>
          <w:p w:rsidR="00AD206C" w:rsidRDefault="00AD206C">
            <w:pPr>
              <w:jc w:val="both"/>
            </w:pPr>
          </w:p>
        </w:tc>
        <w:tc>
          <w:tcPr>
            <w:tcW w:w="6798" w:type="dxa"/>
          </w:tcPr>
          <w:p w:rsidR="00AD206C" w:rsidRDefault="00AD206C">
            <w:pPr>
              <w:jc w:val="both"/>
            </w:pPr>
            <w:r>
              <w:t>Automotiva</w:t>
            </w:r>
          </w:p>
        </w:tc>
      </w:tr>
      <w:tr w:rsidR="00FA5A81" w:rsidTr="00FA5A81">
        <w:tc>
          <w:tcPr>
            <w:tcW w:w="1696" w:type="dxa"/>
            <w:vMerge/>
          </w:tcPr>
          <w:p w:rsidR="00FA5A81" w:rsidRDefault="00FA5A81">
            <w:pPr>
              <w:jc w:val="both"/>
            </w:pPr>
          </w:p>
        </w:tc>
        <w:tc>
          <w:tcPr>
            <w:tcW w:w="6798" w:type="dxa"/>
          </w:tcPr>
          <w:p w:rsidR="00FA5A81" w:rsidRDefault="00FA5A81">
            <w:pPr>
              <w:jc w:val="both"/>
            </w:pPr>
            <w:r>
              <w:t>Civil</w:t>
            </w:r>
          </w:p>
        </w:tc>
      </w:tr>
      <w:tr w:rsidR="00FA5A81" w:rsidTr="00FA5A81">
        <w:tc>
          <w:tcPr>
            <w:tcW w:w="1696" w:type="dxa"/>
            <w:vMerge/>
          </w:tcPr>
          <w:p w:rsidR="00FA5A81" w:rsidRDefault="00FA5A81">
            <w:pPr>
              <w:jc w:val="both"/>
            </w:pPr>
          </w:p>
        </w:tc>
        <w:tc>
          <w:tcPr>
            <w:tcW w:w="6798" w:type="dxa"/>
          </w:tcPr>
          <w:p w:rsidR="00FA5A81" w:rsidRPr="00FA5A81" w:rsidRDefault="00AD206C" w:rsidP="00AD206C">
            <w:pPr>
              <w:pStyle w:val="Titre2"/>
              <w:rPr>
                <w:rFonts w:ascii="Times New Roman" w:hAnsi="Times New Roman" w:cs="Times New Roman"/>
                <w:color w:val="auto"/>
                <w:sz w:val="24"/>
                <w:szCs w:val="24"/>
                <w:lang w:val="fr-FR" w:eastAsia="fr-FR"/>
              </w:rPr>
            </w:pPr>
            <w:r>
              <w:rPr>
                <w:rStyle w:val="lev"/>
                <w:rFonts w:ascii="Times New Roman" w:hAnsi="Times New Roman" w:cs="Times New Roman"/>
                <w:b w:val="0"/>
                <w:bCs w:val="0"/>
                <w:color w:val="auto"/>
                <w:sz w:val="24"/>
                <w:szCs w:val="24"/>
              </w:rPr>
              <w:t>de Computação</w:t>
            </w:r>
          </w:p>
        </w:tc>
      </w:tr>
      <w:tr w:rsidR="00FA5A81" w:rsidTr="00FA5A81">
        <w:tc>
          <w:tcPr>
            <w:tcW w:w="1696" w:type="dxa"/>
            <w:vMerge/>
          </w:tcPr>
          <w:p w:rsidR="00FA5A81" w:rsidRDefault="00FA5A81">
            <w:pPr>
              <w:jc w:val="both"/>
            </w:pPr>
          </w:p>
        </w:tc>
        <w:tc>
          <w:tcPr>
            <w:tcW w:w="6798" w:type="dxa"/>
          </w:tcPr>
          <w:p w:rsidR="00FA5A81" w:rsidRPr="00FA5A81" w:rsidRDefault="00FA5A81" w:rsidP="00E76066">
            <w:pPr>
              <w:jc w:val="both"/>
              <w:rPr>
                <w:lang w:val="fr-FR"/>
              </w:rPr>
            </w:pPr>
            <w:r>
              <w:rPr>
                <w:rStyle w:val="lev"/>
                <w:b w:val="0"/>
                <w:bCs w:val="0"/>
              </w:rPr>
              <w:t xml:space="preserve">de </w:t>
            </w:r>
            <w:r w:rsidR="00E76066">
              <w:t>Energia</w:t>
            </w:r>
          </w:p>
        </w:tc>
      </w:tr>
      <w:tr w:rsidR="00FA5A81" w:rsidTr="00FA5A81">
        <w:tc>
          <w:tcPr>
            <w:tcW w:w="1696" w:type="dxa"/>
            <w:vMerge/>
          </w:tcPr>
          <w:p w:rsidR="00FA5A81" w:rsidRDefault="00FA5A81">
            <w:pPr>
              <w:jc w:val="both"/>
            </w:pPr>
          </w:p>
        </w:tc>
        <w:tc>
          <w:tcPr>
            <w:tcW w:w="6798" w:type="dxa"/>
          </w:tcPr>
          <w:p w:rsidR="00FA5A81" w:rsidRDefault="00FA5A81" w:rsidP="00E76066">
            <w:pPr>
              <w:jc w:val="both"/>
            </w:pPr>
            <w:r>
              <w:t xml:space="preserve">de </w:t>
            </w:r>
            <w:r w:rsidR="00E76066">
              <w:t>Redes de comunica</w:t>
            </w:r>
            <w:r w:rsidR="00E76066">
              <w:rPr>
                <w:rStyle w:val="lev"/>
                <w:b w:val="0"/>
                <w:bCs w:val="0"/>
                <w:szCs w:val="24"/>
              </w:rPr>
              <w:t>ção</w:t>
            </w:r>
          </w:p>
        </w:tc>
      </w:tr>
      <w:tr w:rsidR="00FA5A81" w:rsidTr="00FA5A81">
        <w:tc>
          <w:tcPr>
            <w:tcW w:w="1696" w:type="dxa"/>
            <w:vMerge/>
          </w:tcPr>
          <w:p w:rsidR="00FA5A81" w:rsidRDefault="00FA5A81">
            <w:pPr>
              <w:jc w:val="both"/>
            </w:pPr>
          </w:p>
        </w:tc>
        <w:tc>
          <w:tcPr>
            <w:tcW w:w="6798" w:type="dxa"/>
          </w:tcPr>
          <w:p w:rsidR="00FA5A81" w:rsidRDefault="00FA5A81">
            <w:pPr>
              <w:jc w:val="both"/>
            </w:pPr>
            <w:r>
              <w:t>de Produção</w:t>
            </w:r>
          </w:p>
        </w:tc>
      </w:tr>
      <w:tr w:rsidR="00FA5A81" w:rsidTr="00FA5A81">
        <w:tc>
          <w:tcPr>
            <w:tcW w:w="1696" w:type="dxa"/>
            <w:vMerge/>
          </w:tcPr>
          <w:p w:rsidR="00FA5A81" w:rsidRDefault="00FA5A81">
            <w:pPr>
              <w:jc w:val="both"/>
            </w:pPr>
          </w:p>
        </w:tc>
        <w:tc>
          <w:tcPr>
            <w:tcW w:w="6798" w:type="dxa"/>
          </w:tcPr>
          <w:p w:rsidR="00FA5A81" w:rsidRDefault="00E76066" w:rsidP="00E76066">
            <w:pPr>
              <w:jc w:val="both"/>
            </w:pPr>
            <w:r>
              <w:t>de</w:t>
            </w:r>
            <w:r w:rsidR="00FA5A81">
              <w:t xml:space="preserve"> </w:t>
            </w:r>
            <w:r>
              <w:t>Software</w:t>
            </w:r>
          </w:p>
        </w:tc>
      </w:tr>
      <w:tr w:rsidR="00FA5A81" w:rsidTr="00FA5A81">
        <w:tc>
          <w:tcPr>
            <w:tcW w:w="1696" w:type="dxa"/>
            <w:vMerge/>
          </w:tcPr>
          <w:p w:rsidR="00FA5A81" w:rsidRDefault="00FA5A81">
            <w:pPr>
              <w:jc w:val="both"/>
            </w:pPr>
          </w:p>
        </w:tc>
        <w:tc>
          <w:tcPr>
            <w:tcW w:w="6798" w:type="dxa"/>
          </w:tcPr>
          <w:p w:rsidR="00FA5A81" w:rsidRDefault="00FA5A81">
            <w:pPr>
              <w:jc w:val="both"/>
            </w:pPr>
            <w:r>
              <w:t>Elétrica</w:t>
            </w:r>
          </w:p>
        </w:tc>
      </w:tr>
      <w:tr w:rsidR="00FA5A81" w:rsidTr="00FA5A81">
        <w:tc>
          <w:tcPr>
            <w:tcW w:w="1696" w:type="dxa"/>
            <w:vMerge/>
          </w:tcPr>
          <w:p w:rsidR="00FA5A81" w:rsidRDefault="00FA5A81">
            <w:pPr>
              <w:jc w:val="both"/>
            </w:pPr>
          </w:p>
        </w:tc>
        <w:tc>
          <w:tcPr>
            <w:tcW w:w="6798" w:type="dxa"/>
          </w:tcPr>
          <w:p w:rsidR="00FA5A81" w:rsidRPr="00E76066" w:rsidRDefault="00E76066">
            <w:pPr>
              <w:jc w:val="both"/>
            </w:pPr>
            <w:r w:rsidRPr="00E76066">
              <w:rPr>
                <w:rStyle w:val="informacoescurso"/>
                <w:bCs/>
              </w:rPr>
              <w:t>Eletrônica</w:t>
            </w:r>
          </w:p>
        </w:tc>
      </w:tr>
      <w:tr w:rsidR="00AD206C" w:rsidTr="00FA5A81">
        <w:tc>
          <w:tcPr>
            <w:tcW w:w="1696" w:type="dxa"/>
            <w:vMerge/>
          </w:tcPr>
          <w:p w:rsidR="00AD206C" w:rsidRDefault="00AD206C">
            <w:pPr>
              <w:jc w:val="both"/>
            </w:pPr>
          </w:p>
        </w:tc>
        <w:tc>
          <w:tcPr>
            <w:tcW w:w="6798" w:type="dxa"/>
          </w:tcPr>
          <w:p w:rsidR="00AD206C" w:rsidRDefault="00E76066">
            <w:pPr>
              <w:jc w:val="both"/>
            </w:pPr>
            <w:r>
              <w:t>Mecânica</w:t>
            </w:r>
          </w:p>
        </w:tc>
      </w:tr>
      <w:tr w:rsidR="00FA5A81" w:rsidTr="00FA5A81">
        <w:tc>
          <w:tcPr>
            <w:tcW w:w="1696" w:type="dxa"/>
            <w:vMerge/>
          </w:tcPr>
          <w:p w:rsidR="00FA5A81" w:rsidRDefault="00FA5A81">
            <w:pPr>
              <w:jc w:val="both"/>
            </w:pPr>
          </w:p>
        </w:tc>
        <w:tc>
          <w:tcPr>
            <w:tcW w:w="6798" w:type="dxa"/>
          </w:tcPr>
          <w:p w:rsidR="00FA5A81" w:rsidRDefault="00E76066">
            <w:pPr>
              <w:jc w:val="both"/>
            </w:pPr>
            <w:r w:rsidRPr="00E76066">
              <w:t>Mecatrônica</w:t>
            </w:r>
          </w:p>
        </w:tc>
      </w:tr>
    </w:tbl>
    <w:p w:rsidR="00FA5A81" w:rsidRDefault="00FA5A81">
      <w:pPr>
        <w:ind w:left="567"/>
        <w:jc w:val="both"/>
      </w:pPr>
    </w:p>
    <w:p w:rsidR="003F7505" w:rsidRDefault="003F7505">
      <w:pPr>
        <w:jc w:val="both"/>
      </w:pPr>
    </w:p>
    <w:p w:rsidR="006F5B88" w:rsidRDefault="00034CB4">
      <w:pPr>
        <w:jc w:val="both"/>
        <w:rPr>
          <w:b/>
        </w:rPr>
      </w:pPr>
      <w:r>
        <w:rPr>
          <w:b/>
        </w:rPr>
        <w:t xml:space="preserve">Article </w:t>
      </w:r>
      <w:r w:rsidR="006F5B88">
        <w:rPr>
          <w:b/>
        </w:rPr>
        <w:t>2</w:t>
      </w:r>
      <w:r>
        <w:rPr>
          <w:b/>
        </w:rPr>
        <w:t xml:space="preserve"> -</w:t>
      </w:r>
      <w:r w:rsidR="006F5B88">
        <w:rPr>
          <w:b/>
        </w:rPr>
        <w:t xml:space="preserve"> ORGANISATION DU DOUBLE DIPLÔME</w:t>
      </w:r>
    </w:p>
    <w:p w:rsidR="006F5B88" w:rsidRDefault="006F5B88">
      <w:pPr>
        <w:jc w:val="both"/>
      </w:pPr>
      <w:r>
        <w:t>Ayant pris acte de l'organis</w:t>
      </w:r>
      <w:r w:rsidR="00E76066">
        <w:t xml:space="preserve">ation semestrielle de </w:t>
      </w:r>
      <w:r w:rsidR="00C77B90">
        <w:t>XXX</w:t>
      </w:r>
      <w:r>
        <w:t xml:space="preserve"> avec un cycle de base (</w:t>
      </w:r>
      <w:r>
        <w:rPr>
          <w:i/>
        </w:rPr>
        <w:t>ciclo básico</w:t>
      </w:r>
      <w:r>
        <w:t>) de quatre semestres et un cycle professionnel (</w:t>
      </w:r>
      <w:r>
        <w:rPr>
          <w:i/>
        </w:rPr>
        <w:t>ciclo profissional</w:t>
      </w:r>
      <w:r>
        <w:t xml:space="preserve">) de six semestres, </w:t>
      </w:r>
    </w:p>
    <w:p w:rsidR="006F5B88" w:rsidRDefault="006F5B88">
      <w:pPr>
        <w:jc w:val="both"/>
      </w:pPr>
      <w:r>
        <w:t>Ayant pris acte de l'organisation annuelle</w:t>
      </w:r>
      <w:r w:rsidR="00167422">
        <w:t xml:space="preserve"> de chacune des Écoles Centrale</w:t>
      </w:r>
      <w:r>
        <w:t xml:space="preserve"> avec un </w:t>
      </w:r>
      <w:r w:rsidR="00A931D8">
        <w:t xml:space="preserve">enseignement généraliste de </w:t>
      </w:r>
      <w:r w:rsidR="00421121">
        <w:t xml:space="preserve">un à </w:t>
      </w:r>
      <w:r>
        <w:t>deux ans et une</w:t>
      </w:r>
      <w:r w:rsidR="00421121">
        <w:t xml:space="preserve"> à deux</w:t>
      </w:r>
      <w:r>
        <w:t xml:space="preserve"> année</w:t>
      </w:r>
      <w:r w:rsidR="00421121">
        <w:t>s</w:t>
      </w:r>
      <w:r>
        <w:t xml:space="preserve"> d'option,</w:t>
      </w:r>
    </w:p>
    <w:p w:rsidR="006F5B88" w:rsidRDefault="006F5B88">
      <w:pPr>
        <w:jc w:val="both"/>
      </w:pPr>
      <w:r>
        <w:t>Ayant pris acte du décalage de la rentrée universitaire d'un semestre entre les hémisphères Nord et Sud,</w:t>
      </w:r>
    </w:p>
    <w:p w:rsidR="006F5B88" w:rsidRDefault="006F5B88">
      <w:pPr>
        <w:jc w:val="both"/>
      </w:pPr>
      <w:r>
        <w:t>Ayant pris acte de la possibilité de commencer le c</w:t>
      </w:r>
      <w:r w:rsidR="00C77B90">
        <w:t>ours de génie à XXX</w:t>
      </w:r>
      <w:r>
        <w:t xml:space="preserve"> soit au premier semestre (début mars), soit au deuxième semestre (début août),</w:t>
      </w:r>
    </w:p>
    <w:p w:rsidR="006F5B88" w:rsidRDefault="00C77B90">
      <w:pPr>
        <w:jc w:val="both"/>
      </w:pPr>
      <w:r>
        <w:t>XXX</w:t>
      </w:r>
      <w:r w:rsidR="00A931D8">
        <w:t xml:space="preserve"> et les Écoles Centrale</w:t>
      </w:r>
      <w:r w:rsidR="006F5B88">
        <w:t xml:space="preserve"> conviennent de l'organisation suivante</w:t>
      </w:r>
      <w:r w:rsidR="00A931D8">
        <w:t xml:space="preserve"> </w:t>
      </w:r>
      <w:r w:rsidR="006F5B88">
        <w:t>:</w:t>
      </w:r>
    </w:p>
    <w:p w:rsidR="00421121" w:rsidRDefault="00421121">
      <w:pPr>
        <w:jc w:val="both"/>
      </w:pPr>
    </w:p>
    <w:p w:rsidR="006F5B88" w:rsidRDefault="006F5B88">
      <w:pPr>
        <w:ind w:left="567"/>
        <w:jc w:val="both"/>
        <w:rPr>
          <w:b/>
        </w:rPr>
      </w:pPr>
      <w:r>
        <w:rPr>
          <w:b/>
        </w:rPr>
        <w:t>A -</w:t>
      </w:r>
      <w:r w:rsidR="007C5D97">
        <w:rPr>
          <w:b/>
        </w:rPr>
        <w:t xml:space="preserve"> Les élèves des Écoles Centrale</w:t>
      </w:r>
      <w:r>
        <w:rPr>
          <w:b/>
        </w:rPr>
        <w:t xml:space="preserve"> suivront le schéma suivant</w:t>
      </w:r>
      <w:r w:rsidR="002C3D54">
        <w:rPr>
          <w:b/>
        </w:rPr>
        <w:t xml:space="preserve"> </w:t>
      </w:r>
      <w:r>
        <w:rPr>
          <w:b/>
        </w:rPr>
        <w:t>:</w:t>
      </w:r>
    </w:p>
    <w:p w:rsidR="00A931D8" w:rsidRDefault="00A931D8" w:rsidP="00A931D8">
      <w:pPr>
        <w:numPr>
          <w:ilvl w:val="0"/>
          <w:numId w:val="4"/>
        </w:numPr>
        <w:tabs>
          <w:tab w:val="clear" w:pos="360"/>
        </w:tabs>
        <w:ind w:left="993" w:hanging="426"/>
        <w:jc w:val="both"/>
      </w:pPr>
      <w:r>
        <w:t>Années 1 et 2 : 1</w:t>
      </w:r>
      <w:r w:rsidRPr="005427AA">
        <w:rPr>
          <w:vertAlign w:val="superscript"/>
        </w:rPr>
        <w:t>ère</w:t>
      </w:r>
      <w:r>
        <w:t xml:space="preserve"> et 2</w:t>
      </w:r>
      <w:r w:rsidRPr="005427AA">
        <w:rPr>
          <w:vertAlign w:val="superscript"/>
        </w:rPr>
        <w:t>ème</w:t>
      </w:r>
      <w:r>
        <w:t xml:space="preserve"> année des classes préparatoires scientifiques aux Grandes Ecoles.</w:t>
      </w:r>
    </w:p>
    <w:p w:rsidR="00A931D8" w:rsidRDefault="00A931D8" w:rsidP="00A931D8">
      <w:pPr>
        <w:numPr>
          <w:ilvl w:val="0"/>
          <w:numId w:val="4"/>
        </w:numPr>
        <w:tabs>
          <w:tab w:val="clear" w:pos="360"/>
        </w:tabs>
        <w:ind w:left="993" w:hanging="426"/>
        <w:jc w:val="both"/>
      </w:pPr>
      <w:r>
        <w:t>Sélection par les concours des Écoles Centrale organisés au niveau national (français).</w:t>
      </w:r>
    </w:p>
    <w:p w:rsidR="00A931D8" w:rsidRDefault="00A931D8" w:rsidP="00A931D8">
      <w:pPr>
        <w:numPr>
          <w:ilvl w:val="0"/>
          <w:numId w:val="4"/>
        </w:numPr>
        <w:tabs>
          <w:tab w:val="clear" w:pos="360"/>
        </w:tabs>
        <w:ind w:left="993" w:hanging="426"/>
        <w:jc w:val="both"/>
      </w:pPr>
      <w:r>
        <w:t>Année 3 : première année d’études de l’Ecole Centrale (formation généraliste).</w:t>
      </w:r>
    </w:p>
    <w:p w:rsidR="00A931D8" w:rsidRDefault="00A931D8" w:rsidP="00A931D8">
      <w:pPr>
        <w:numPr>
          <w:ilvl w:val="0"/>
          <w:numId w:val="4"/>
        </w:numPr>
        <w:tabs>
          <w:tab w:val="clear" w:pos="360"/>
        </w:tabs>
        <w:ind w:left="993" w:hanging="426"/>
        <w:jc w:val="both"/>
      </w:pPr>
      <w:r>
        <w:t>Année 4 : deuxième année d’études de l’Ecole Centrale (formation à dominante généraliste et des enseignements orientés vers une spécialité)</w:t>
      </w:r>
      <w:r w:rsidR="00E876E6">
        <w:t>.</w:t>
      </w:r>
    </w:p>
    <w:p w:rsidR="006F5B88" w:rsidRDefault="007F48D3">
      <w:pPr>
        <w:numPr>
          <w:ilvl w:val="0"/>
          <w:numId w:val="4"/>
        </w:numPr>
        <w:tabs>
          <w:tab w:val="clear" w:pos="360"/>
          <w:tab w:val="num" w:pos="927"/>
        </w:tabs>
        <w:ind w:left="927"/>
        <w:jc w:val="both"/>
        <w:rPr>
          <w:lang w:val="fr-FR"/>
        </w:rPr>
      </w:pPr>
      <w:r w:rsidRPr="00E84865">
        <w:rPr>
          <w:lang w:val="fr-FR"/>
        </w:rPr>
        <w:t>S</w:t>
      </w:r>
      <w:r w:rsidR="006F5B88" w:rsidRPr="00E84865">
        <w:rPr>
          <w:lang w:val="fr-FR"/>
        </w:rPr>
        <w:t>élection pour le double diplôme.</w:t>
      </w:r>
    </w:p>
    <w:p w:rsidR="002C3D54" w:rsidRPr="00E84865" w:rsidRDefault="002C3D54">
      <w:pPr>
        <w:numPr>
          <w:ilvl w:val="0"/>
          <w:numId w:val="4"/>
        </w:numPr>
        <w:tabs>
          <w:tab w:val="clear" w:pos="360"/>
          <w:tab w:val="num" w:pos="927"/>
        </w:tabs>
        <w:ind w:left="927"/>
        <w:jc w:val="both"/>
        <w:rPr>
          <w:lang w:val="fr-FR"/>
        </w:rPr>
      </w:pPr>
      <w:r>
        <w:rPr>
          <w:lang w:val="fr-FR"/>
        </w:rPr>
        <w:t>Années 5 et 6</w:t>
      </w:r>
      <w:r w:rsidR="00166BDE">
        <w:rPr>
          <w:lang w:val="fr-FR"/>
        </w:rPr>
        <w:t xml:space="preserve"> </w:t>
      </w:r>
      <w:r>
        <w:rPr>
          <w:lang w:val="fr-FR"/>
        </w:rPr>
        <w:t xml:space="preserve">: </w:t>
      </w:r>
      <w:r w:rsidR="00573644">
        <w:t xml:space="preserve">deux </w:t>
      </w:r>
      <w:r w:rsidR="00E876E6">
        <w:t xml:space="preserve">ou trois </w:t>
      </w:r>
      <w:r w:rsidR="00573644">
        <w:t>semestres de cours</w:t>
      </w:r>
      <w:r>
        <w:t>, en suivant un pl</w:t>
      </w:r>
      <w:r w:rsidR="00573644">
        <w:t>an d'étude préalablement établi, un semestre dédié au stage de fin d’études et un projet personnel Trabalho de Conclusão de Curso (TCC).</w:t>
      </w:r>
    </w:p>
    <w:p w:rsidR="006F5B88" w:rsidRDefault="006F5B88">
      <w:pPr>
        <w:numPr>
          <w:ilvl w:val="0"/>
          <w:numId w:val="4"/>
        </w:numPr>
        <w:tabs>
          <w:tab w:val="clear" w:pos="360"/>
          <w:tab w:val="num" w:pos="927"/>
        </w:tabs>
        <w:ind w:left="927"/>
        <w:jc w:val="both"/>
      </w:pPr>
      <w:r>
        <w:lastRenderedPageBreak/>
        <w:t>Obtention du double diplôme: "</w:t>
      </w:r>
      <w:r w:rsidR="002C3D54">
        <w:t>Ingénieur de [nom de l'École Centrale]”.et "Engenheiro em [spécialisation (</w:t>
      </w:r>
      <w:r>
        <w:rPr>
          <w:i/>
        </w:rPr>
        <w:t>habilitação</w:t>
      </w:r>
      <w:r w:rsidR="002C3D54">
        <w:rPr>
          <w:i/>
        </w:rPr>
        <w:t>)</w:t>
      </w:r>
      <w:r w:rsidR="002C3D54">
        <w:t>]</w:t>
      </w:r>
      <w:r>
        <w:t xml:space="preserve"> de </w:t>
      </w:r>
      <w:r w:rsidR="005363A7">
        <w:t>XXX</w:t>
      </w:r>
      <w:r>
        <w:t>".</w:t>
      </w:r>
    </w:p>
    <w:p w:rsidR="00421121" w:rsidRDefault="00421121" w:rsidP="00E876E6">
      <w:pPr>
        <w:ind w:left="927"/>
        <w:jc w:val="both"/>
      </w:pPr>
    </w:p>
    <w:p w:rsidR="006F5B88" w:rsidRDefault="00573644">
      <w:pPr>
        <w:ind w:left="567"/>
        <w:jc w:val="both"/>
        <w:rPr>
          <w:b/>
        </w:rPr>
      </w:pPr>
      <w:r>
        <w:rPr>
          <w:b/>
        </w:rPr>
        <w:t xml:space="preserve">B - Les étudiants de </w:t>
      </w:r>
      <w:r w:rsidR="005363A7">
        <w:rPr>
          <w:b/>
        </w:rPr>
        <w:t>XXX</w:t>
      </w:r>
      <w:r w:rsidR="006F5B88">
        <w:rPr>
          <w:b/>
        </w:rPr>
        <w:t xml:space="preserve"> suivront le</w:t>
      </w:r>
      <w:r w:rsidR="000B0F7B">
        <w:rPr>
          <w:b/>
        </w:rPr>
        <w:t>s</w:t>
      </w:r>
      <w:r w:rsidR="006F5B88">
        <w:rPr>
          <w:b/>
        </w:rPr>
        <w:t xml:space="preserve"> schéma</w:t>
      </w:r>
      <w:r w:rsidR="000B0F7B">
        <w:rPr>
          <w:b/>
        </w:rPr>
        <w:t>s</w:t>
      </w:r>
      <w:r w:rsidR="006F5B88">
        <w:rPr>
          <w:b/>
        </w:rPr>
        <w:t xml:space="preserve"> suivant</w:t>
      </w:r>
      <w:r w:rsidR="000B0F7B">
        <w:rPr>
          <w:b/>
        </w:rPr>
        <w:t>s</w:t>
      </w:r>
      <w:r w:rsidR="002C3D54">
        <w:rPr>
          <w:b/>
        </w:rPr>
        <w:t xml:space="preserve"> </w:t>
      </w:r>
      <w:r w:rsidR="006F5B88">
        <w:rPr>
          <w:b/>
        </w:rPr>
        <w:t>:</w:t>
      </w:r>
    </w:p>
    <w:p w:rsidR="000B0F7B" w:rsidRDefault="000B0F7B">
      <w:pPr>
        <w:ind w:left="567"/>
        <w:jc w:val="both"/>
        <w:rPr>
          <w:b/>
        </w:rPr>
      </w:pPr>
      <w:r>
        <w:rPr>
          <w:b/>
        </w:rPr>
        <w:tab/>
        <w:t xml:space="preserve">B1 – Schéma dit </w:t>
      </w:r>
      <w:r w:rsidR="0048168B">
        <w:rPr>
          <w:b/>
        </w:rPr>
        <w:t>1A-2A :</w:t>
      </w:r>
    </w:p>
    <w:p w:rsidR="006F5B88" w:rsidRDefault="007F48D3">
      <w:pPr>
        <w:numPr>
          <w:ilvl w:val="0"/>
          <w:numId w:val="5"/>
        </w:numPr>
        <w:tabs>
          <w:tab w:val="clear" w:pos="360"/>
          <w:tab w:val="num" w:pos="927"/>
        </w:tabs>
        <w:ind w:left="927"/>
        <w:jc w:val="both"/>
      </w:pPr>
      <w:r>
        <w:t>L</w:t>
      </w:r>
      <w:r w:rsidR="000B0F7B">
        <w:t>es</w:t>
      </w:r>
      <w:r w:rsidR="006F5B88">
        <w:t xml:space="preserve"> cinq premiers s</w:t>
      </w:r>
      <w:r w:rsidR="00E876E6">
        <w:t>emestres à XXX</w:t>
      </w:r>
      <w:r w:rsidR="000B0F7B">
        <w:t>, en complé</w:t>
      </w:r>
      <w:r w:rsidR="006F5B88">
        <w:t>tant le cycle de base (</w:t>
      </w:r>
      <w:r w:rsidR="006F5B88">
        <w:rPr>
          <w:i/>
        </w:rPr>
        <w:t>ciclo básico</w:t>
      </w:r>
      <w:r w:rsidR="0048168B">
        <w:t>) plus</w:t>
      </w:r>
      <w:r w:rsidR="000B0F7B">
        <w:t xml:space="preserve"> quelques</w:t>
      </w:r>
      <w:r w:rsidR="006F5B88">
        <w:t xml:space="preserve"> matières du cycle professionnel (</w:t>
      </w:r>
      <w:r w:rsidR="006F5B88">
        <w:rPr>
          <w:i/>
        </w:rPr>
        <w:t>ciclo profissional</w:t>
      </w:r>
      <w:r w:rsidR="006F5B88">
        <w:t>).</w:t>
      </w:r>
    </w:p>
    <w:p w:rsidR="006F5B88" w:rsidRPr="00E84865" w:rsidRDefault="007F48D3">
      <w:pPr>
        <w:numPr>
          <w:ilvl w:val="0"/>
          <w:numId w:val="5"/>
        </w:numPr>
        <w:tabs>
          <w:tab w:val="clear" w:pos="360"/>
          <w:tab w:val="num" w:pos="927"/>
        </w:tabs>
        <w:ind w:left="927"/>
        <w:jc w:val="both"/>
        <w:rPr>
          <w:lang w:val="fr-FR"/>
        </w:rPr>
      </w:pPr>
      <w:r w:rsidRPr="00E84865">
        <w:rPr>
          <w:lang w:val="fr-FR"/>
        </w:rPr>
        <w:t>S</w:t>
      </w:r>
      <w:r w:rsidR="000B0F7B">
        <w:rPr>
          <w:lang w:val="fr-FR"/>
        </w:rPr>
        <w:t>é</w:t>
      </w:r>
      <w:r w:rsidR="006F5B88" w:rsidRPr="00E84865">
        <w:rPr>
          <w:lang w:val="fr-FR"/>
        </w:rPr>
        <w:t>lection pour le double diplôme.</w:t>
      </w:r>
    </w:p>
    <w:p w:rsidR="006F5B88" w:rsidRPr="00E84865" w:rsidRDefault="007F48D3">
      <w:pPr>
        <w:numPr>
          <w:ilvl w:val="0"/>
          <w:numId w:val="5"/>
        </w:numPr>
        <w:tabs>
          <w:tab w:val="clear" w:pos="360"/>
          <w:tab w:val="num" w:pos="927"/>
        </w:tabs>
        <w:ind w:left="927"/>
        <w:jc w:val="both"/>
        <w:rPr>
          <w:lang w:val="fr-FR"/>
        </w:rPr>
      </w:pPr>
      <w:r w:rsidRPr="00E84865">
        <w:rPr>
          <w:lang w:val="fr-FR"/>
        </w:rPr>
        <w:t>L</w:t>
      </w:r>
      <w:r w:rsidR="006F5B88" w:rsidRPr="00E84865">
        <w:rPr>
          <w:lang w:val="fr-FR"/>
        </w:rPr>
        <w:t xml:space="preserve">es deux </w:t>
      </w:r>
      <w:r w:rsidR="0048168B">
        <w:rPr>
          <w:lang w:val="fr-FR"/>
        </w:rPr>
        <w:t xml:space="preserve">premières </w:t>
      </w:r>
      <w:r w:rsidR="006F5B88" w:rsidRPr="00E84865">
        <w:rPr>
          <w:lang w:val="fr-FR"/>
        </w:rPr>
        <w:t>années scolaires (au sens français</w:t>
      </w:r>
      <w:r w:rsidR="00421121">
        <w:rPr>
          <w:lang w:val="fr-FR"/>
        </w:rPr>
        <w:t xml:space="preserve">, </w:t>
      </w:r>
      <w:r w:rsidR="006F5B88" w:rsidRPr="00E84865">
        <w:rPr>
          <w:lang w:val="fr-FR"/>
        </w:rPr>
        <w:t>de se</w:t>
      </w:r>
      <w:r w:rsidR="0048168B">
        <w:rPr>
          <w:lang w:val="fr-FR"/>
        </w:rPr>
        <w:t>ptembre à</w:t>
      </w:r>
      <w:r w:rsidR="006F5B88" w:rsidRPr="00E84865">
        <w:rPr>
          <w:lang w:val="fr-FR"/>
        </w:rPr>
        <w:t xml:space="preserve"> juillet)</w:t>
      </w:r>
      <w:r w:rsidR="0048168B">
        <w:rPr>
          <w:lang w:val="fr-FR"/>
        </w:rPr>
        <w:t xml:space="preserve"> dans l’une des Écoles Centrale</w:t>
      </w:r>
      <w:r w:rsidR="006F5B88" w:rsidRPr="00E84865">
        <w:rPr>
          <w:lang w:val="fr-FR"/>
        </w:rPr>
        <w:t xml:space="preserve">, en suivant le </w:t>
      </w:r>
      <w:r w:rsidR="0048168B">
        <w:rPr>
          <w:lang w:val="fr-FR"/>
        </w:rPr>
        <w:t>cursus généraliste</w:t>
      </w:r>
      <w:r w:rsidR="006F5B88" w:rsidRPr="00E84865">
        <w:rPr>
          <w:lang w:val="fr-FR"/>
        </w:rPr>
        <w:t xml:space="preserve"> des sciences de l'ingénieur</w:t>
      </w:r>
      <w:r w:rsidR="0048168B">
        <w:rPr>
          <w:lang w:val="fr-FR"/>
        </w:rPr>
        <w:t xml:space="preserve"> et des enseignements orientés vers une spécialité</w:t>
      </w:r>
      <w:r w:rsidR="00421121">
        <w:rPr>
          <w:lang w:val="fr-FR"/>
        </w:rPr>
        <w:t xml:space="preserve"> (ce cursus pouvant inclure un stage)</w:t>
      </w:r>
      <w:r w:rsidR="006F5B88" w:rsidRPr="00E84865">
        <w:rPr>
          <w:lang w:val="fr-FR"/>
        </w:rPr>
        <w:t>.</w:t>
      </w:r>
    </w:p>
    <w:p w:rsidR="006F5B88" w:rsidRDefault="007F48D3">
      <w:pPr>
        <w:numPr>
          <w:ilvl w:val="0"/>
          <w:numId w:val="5"/>
        </w:numPr>
        <w:tabs>
          <w:tab w:val="clear" w:pos="360"/>
          <w:tab w:val="num" w:pos="927"/>
        </w:tabs>
        <w:ind w:left="927"/>
        <w:jc w:val="both"/>
      </w:pPr>
      <w:r w:rsidRPr="007F48D3">
        <w:t>L</w:t>
      </w:r>
      <w:r w:rsidR="006F5B88">
        <w:t xml:space="preserve">es trois ou quatre derniers semestres (de façon à completer </w:t>
      </w:r>
      <w:r w:rsidR="00E876E6">
        <w:t xml:space="preserve">environ </w:t>
      </w:r>
      <w:r w:rsidR="006F5B88">
        <w:t>six années</w:t>
      </w:r>
      <w:r w:rsidR="005363A7">
        <w:t>) à XXX</w:t>
      </w:r>
      <w:r w:rsidR="006F5B88">
        <w:t>, en vue de la spécia</w:t>
      </w:r>
      <w:r w:rsidR="0048168B">
        <w:t>lis</w:t>
      </w:r>
      <w:r w:rsidR="006F5B88">
        <w:t>ation</w:t>
      </w:r>
      <w:r w:rsidR="0048168B">
        <w:t xml:space="preserve"> (</w:t>
      </w:r>
      <w:r w:rsidR="0048168B">
        <w:rPr>
          <w:i/>
        </w:rPr>
        <w:t>habilitação)</w:t>
      </w:r>
      <w:r w:rsidR="006F5B88">
        <w:t>.</w:t>
      </w:r>
    </w:p>
    <w:p w:rsidR="006F5B88" w:rsidRDefault="007F48D3">
      <w:pPr>
        <w:numPr>
          <w:ilvl w:val="0"/>
          <w:numId w:val="4"/>
        </w:numPr>
        <w:tabs>
          <w:tab w:val="clear" w:pos="360"/>
          <w:tab w:val="num" w:pos="927"/>
        </w:tabs>
        <w:ind w:left="927"/>
        <w:jc w:val="both"/>
      </w:pPr>
      <w:r>
        <w:t>O</w:t>
      </w:r>
      <w:r w:rsidR="006F5B88">
        <w:t xml:space="preserve">btention du double diplôme: </w:t>
      </w:r>
      <w:r w:rsidR="0048168B">
        <w:t>“Ingénieur de [nom de l'École Centrale]” et "Engenheiro em [spécialisation (</w:t>
      </w:r>
      <w:r w:rsidR="0048168B">
        <w:rPr>
          <w:i/>
        </w:rPr>
        <w:t>habilitação)</w:t>
      </w:r>
      <w:r w:rsidR="005363A7">
        <w:t>] de XXX</w:t>
      </w:r>
      <w:r w:rsidR="0048168B">
        <w:t>".</w:t>
      </w:r>
    </w:p>
    <w:p w:rsidR="00421121" w:rsidRDefault="00421121">
      <w:pPr>
        <w:numPr>
          <w:ilvl w:val="0"/>
          <w:numId w:val="4"/>
        </w:numPr>
        <w:tabs>
          <w:tab w:val="clear" w:pos="360"/>
          <w:tab w:val="num" w:pos="927"/>
        </w:tabs>
        <w:ind w:left="927"/>
        <w:jc w:val="both"/>
      </w:pPr>
    </w:p>
    <w:p w:rsidR="0048168B" w:rsidRDefault="0048168B" w:rsidP="0048168B">
      <w:pPr>
        <w:ind w:left="567"/>
        <w:jc w:val="both"/>
        <w:rPr>
          <w:b/>
        </w:rPr>
      </w:pPr>
      <w:r>
        <w:rPr>
          <w:b/>
        </w:rPr>
        <w:tab/>
        <w:t>B2 – Schéma dit 2A-3A :</w:t>
      </w:r>
    </w:p>
    <w:p w:rsidR="0048168B" w:rsidRDefault="0048168B" w:rsidP="0048168B">
      <w:pPr>
        <w:numPr>
          <w:ilvl w:val="0"/>
          <w:numId w:val="5"/>
        </w:numPr>
        <w:tabs>
          <w:tab w:val="clear" w:pos="360"/>
          <w:tab w:val="num" w:pos="927"/>
        </w:tabs>
        <w:ind w:left="927"/>
        <w:jc w:val="both"/>
      </w:pPr>
      <w:r>
        <w:t>Les sept</w:t>
      </w:r>
      <w:r w:rsidR="005363A7">
        <w:t xml:space="preserve"> premiers semestres à XXX</w:t>
      </w:r>
      <w:r>
        <w:t>, en complétant le cycle de base (</w:t>
      </w:r>
      <w:r>
        <w:rPr>
          <w:i/>
        </w:rPr>
        <w:t>ciclo básico</w:t>
      </w:r>
      <w:r>
        <w:t>) avec trois semestres du cycle professionnel (</w:t>
      </w:r>
      <w:r>
        <w:rPr>
          <w:i/>
        </w:rPr>
        <w:t>ciclo profissional</w:t>
      </w:r>
      <w:r>
        <w:t>).</w:t>
      </w:r>
    </w:p>
    <w:p w:rsidR="0048168B" w:rsidRPr="00E84865" w:rsidRDefault="0048168B" w:rsidP="0048168B">
      <w:pPr>
        <w:numPr>
          <w:ilvl w:val="0"/>
          <w:numId w:val="5"/>
        </w:numPr>
        <w:tabs>
          <w:tab w:val="clear" w:pos="360"/>
          <w:tab w:val="num" w:pos="927"/>
        </w:tabs>
        <w:ind w:left="927"/>
        <w:jc w:val="both"/>
        <w:rPr>
          <w:lang w:val="fr-FR"/>
        </w:rPr>
      </w:pPr>
      <w:r w:rsidRPr="00E84865">
        <w:rPr>
          <w:lang w:val="fr-FR"/>
        </w:rPr>
        <w:t>S</w:t>
      </w:r>
      <w:r>
        <w:rPr>
          <w:lang w:val="fr-FR"/>
        </w:rPr>
        <w:t>é</w:t>
      </w:r>
      <w:r w:rsidRPr="00E84865">
        <w:rPr>
          <w:lang w:val="fr-FR"/>
        </w:rPr>
        <w:t>lection pour le double diplôme.</w:t>
      </w:r>
    </w:p>
    <w:p w:rsidR="0048168B" w:rsidRPr="00E84865" w:rsidRDefault="0048168B" w:rsidP="0048168B">
      <w:pPr>
        <w:numPr>
          <w:ilvl w:val="0"/>
          <w:numId w:val="5"/>
        </w:numPr>
        <w:tabs>
          <w:tab w:val="clear" w:pos="360"/>
          <w:tab w:val="num" w:pos="927"/>
        </w:tabs>
        <w:ind w:left="927"/>
        <w:jc w:val="both"/>
        <w:rPr>
          <w:lang w:val="fr-FR"/>
        </w:rPr>
      </w:pPr>
      <w:r w:rsidRPr="00E84865">
        <w:rPr>
          <w:lang w:val="fr-FR"/>
        </w:rPr>
        <w:t xml:space="preserve">Les deux </w:t>
      </w:r>
      <w:r>
        <w:rPr>
          <w:lang w:val="fr-FR"/>
        </w:rPr>
        <w:t xml:space="preserve">dernières </w:t>
      </w:r>
      <w:r w:rsidRPr="00E84865">
        <w:rPr>
          <w:lang w:val="fr-FR"/>
        </w:rPr>
        <w:t>années scolaires (au sens français</w:t>
      </w:r>
      <w:r w:rsidR="00421121">
        <w:rPr>
          <w:lang w:val="fr-FR"/>
        </w:rPr>
        <w:t xml:space="preserve">, </w:t>
      </w:r>
      <w:r w:rsidRPr="00E84865">
        <w:rPr>
          <w:lang w:val="fr-FR"/>
        </w:rPr>
        <w:t>de se</w:t>
      </w:r>
      <w:r>
        <w:rPr>
          <w:lang w:val="fr-FR"/>
        </w:rPr>
        <w:t>ptembre à</w:t>
      </w:r>
      <w:r w:rsidRPr="00E84865">
        <w:rPr>
          <w:lang w:val="fr-FR"/>
        </w:rPr>
        <w:t xml:space="preserve"> juillet)</w:t>
      </w:r>
      <w:r>
        <w:rPr>
          <w:lang w:val="fr-FR"/>
        </w:rPr>
        <w:t xml:space="preserve"> dans l’une des Écoles Centrale</w:t>
      </w:r>
      <w:r w:rsidRPr="00E84865">
        <w:rPr>
          <w:lang w:val="fr-FR"/>
        </w:rPr>
        <w:t xml:space="preserve">, en suivant </w:t>
      </w:r>
      <w:r>
        <w:rPr>
          <w:lang w:val="fr-FR"/>
        </w:rPr>
        <w:t>un an de</w:t>
      </w:r>
      <w:r w:rsidRPr="00E84865">
        <w:rPr>
          <w:lang w:val="fr-FR"/>
        </w:rPr>
        <w:t xml:space="preserve"> </w:t>
      </w:r>
      <w:r>
        <w:rPr>
          <w:lang w:val="fr-FR"/>
        </w:rPr>
        <w:t>cursus généraliste</w:t>
      </w:r>
      <w:r w:rsidRPr="00E84865">
        <w:rPr>
          <w:lang w:val="fr-FR"/>
        </w:rPr>
        <w:t xml:space="preserve"> des sciences de l'ingénieur</w:t>
      </w:r>
      <w:r w:rsidR="00054C56">
        <w:rPr>
          <w:lang w:val="fr-FR"/>
        </w:rPr>
        <w:t xml:space="preserve"> (mix entre la 1</w:t>
      </w:r>
      <w:r w:rsidR="00054C56" w:rsidRPr="00054C56">
        <w:rPr>
          <w:vertAlign w:val="superscript"/>
          <w:lang w:val="fr-FR"/>
        </w:rPr>
        <w:t>ère</w:t>
      </w:r>
      <w:r w:rsidR="00054C56">
        <w:rPr>
          <w:lang w:val="fr-FR"/>
        </w:rPr>
        <w:t xml:space="preserve"> et la 2</w:t>
      </w:r>
      <w:r w:rsidR="00054C56" w:rsidRPr="00054C56">
        <w:rPr>
          <w:vertAlign w:val="superscript"/>
          <w:lang w:val="fr-FR"/>
        </w:rPr>
        <w:t>ème</w:t>
      </w:r>
      <w:r w:rsidR="00054C56">
        <w:rPr>
          <w:lang w:val="fr-FR"/>
        </w:rPr>
        <w:t xml:space="preserve"> année, selon les Ecoles)</w:t>
      </w:r>
      <w:r>
        <w:rPr>
          <w:lang w:val="fr-FR"/>
        </w:rPr>
        <w:t xml:space="preserve"> et </w:t>
      </w:r>
      <w:r w:rsidR="00054C56">
        <w:rPr>
          <w:lang w:val="fr-FR"/>
        </w:rPr>
        <w:t>la 3</w:t>
      </w:r>
      <w:r w:rsidR="00054C56" w:rsidRPr="00054C56">
        <w:rPr>
          <w:vertAlign w:val="superscript"/>
          <w:lang w:val="fr-FR"/>
        </w:rPr>
        <w:t>ème</w:t>
      </w:r>
      <w:r w:rsidR="00054C56">
        <w:rPr>
          <w:lang w:val="fr-FR"/>
        </w:rPr>
        <w:t xml:space="preserve"> année dans un domaine de </w:t>
      </w:r>
      <w:r>
        <w:rPr>
          <w:lang w:val="fr-FR"/>
        </w:rPr>
        <w:t>spéciali</w:t>
      </w:r>
      <w:r w:rsidR="00054C56">
        <w:rPr>
          <w:lang w:val="fr-FR"/>
        </w:rPr>
        <w:t>sation</w:t>
      </w:r>
      <w:r w:rsidR="006A079E">
        <w:rPr>
          <w:lang w:val="fr-FR"/>
        </w:rPr>
        <w:t xml:space="preserve"> (cette 3</w:t>
      </w:r>
      <w:r w:rsidR="006A079E" w:rsidRPr="006A079E">
        <w:rPr>
          <w:vertAlign w:val="superscript"/>
          <w:lang w:val="fr-FR"/>
        </w:rPr>
        <w:t>ème</w:t>
      </w:r>
      <w:r w:rsidR="006A079E">
        <w:rPr>
          <w:lang w:val="fr-FR"/>
        </w:rPr>
        <w:t xml:space="preserve"> année comprend un semestre complet en stage de fin d’études)</w:t>
      </w:r>
      <w:r w:rsidRPr="00E84865">
        <w:rPr>
          <w:lang w:val="fr-FR"/>
        </w:rPr>
        <w:t>.</w:t>
      </w:r>
    </w:p>
    <w:p w:rsidR="0048168B" w:rsidRDefault="0048168B" w:rsidP="0048168B">
      <w:pPr>
        <w:numPr>
          <w:ilvl w:val="0"/>
          <w:numId w:val="5"/>
        </w:numPr>
        <w:tabs>
          <w:tab w:val="clear" w:pos="360"/>
          <w:tab w:val="num" w:pos="927"/>
        </w:tabs>
        <w:ind w:left="927"/>
        <w:jc w:val="both"/>
      </w:pPr>
      <w:r w:rsidRPr="007F48D3">
        <w:t>L</w:t>
      </w:r>
      <w:r>
        <w:t xml:space="preserve">es </w:t>
      </w:r>
      <w:r w:rsidR="00054C56">
        <w:t>un ou deux</w:t>
      </w:r>
      <w:r>
        <w:t xml:space="preserve"> derniers semestres (de façon à completer </w:t>
      </w:r>
      <w:r w:rsidR="00E876E6">
        <w:t>environ six années</w:t>
      </w:r>
      <w:r w:rsidR="00573644">
        <w:t xml:space="preserve">) à </w:t>
      </w:r>
      <w:r w:rsidR="005363A7">
        <w:t>XXX</w:t>
      </w:r>
      <w:r>
        <w:t xml:space="preserve">, en vue de </w:t>
      </w:r>
      <w:r w:rsidR="00054C56">
        <w:t xml:space="preserve">terminer </w:t>
      </w:r>
      <w:r>
        <w:t>la spécialisation (</w:t>
      </w:r>
      <w:r>
        <w:rPr>
          <w:i/>
        </w:rPr>
        <w:t>habilitação)</w:t>
      </w:r>
      <w:r>
        <w:t>.</w:t>
      </w:r>
    </w:p>
    <w:p w:rsidR="0048168B" w:rsidRDefault="0048168B" w:rsidP="0048168B">
      <w:pPr>
        <w:numPr>
          <w:ilvl w:val="0"/>
          <w:numId w:val="4"/>
        </w:numPr>
        <w:tabs>
          <w:tab w:val="clear" w:pos="360"/>
          <w:tab w:val="num" w:pos="927"/>
        </w:tabs>
        <w:ind w:left="927"/>
        <w:jc w:val="both"/>
      </w:pPr>
      <w:r>
        <w:t>Obtention du double diplôme: “Ingénieur de [nom de l'École Centrale]” et "Engenheiro em [spécialisation (</w:t>
      </w:r>
      <w:r>
        <w:rPr>
          <w:i/>
        </w:rPr>
        <w:t>habilitação)</w:t>
      </w:r>
      <w:r w:rsidR="00573644">
        <w:t xml:space="preserve">] de </w:t>
      </w:r>
      <w:r w:rsidR="005363A7">
        <w:t>XXX</w:t>
      </w:r>
      <w:r>
        <w:t>".</w:t>
      </w:r>
    </w:p>
    <w:p w:rsidR="0048168B" w:rsidRDefault="0048168B" w:rsidP="0048168B">
      <w:pPr>
        <w:ind w:left="567"/>
        <w:jc w:val="both"/>
      </w:pPr>
    </w:p>
    <w:p w:rsidR="006F5B88" w:rsidRDefault="006F5B88">
      <w:pPr>
        <w:jc w:val="both"/>
      </w:pPr>
    </w:p>
    <w:p w:rsidR="006F5B88" w:rsidRPr="00E84865" w:rsidRDefault="00103EC0">
      <w:pPr>
        <w:jc w:val="both"/>
        <w:rPr>
          <w:b/>
          <w:lang w:val="fr-FR"/>
        </w:rPr>
      </w:pPr>
      <w:r>
        <w:rPr>
          <w:b/>
          <w:lang w:val="fr-FR"/>
        </w:rPr>
        <w:t xml:space="preserve">Article </w:t>
      </w:r>
      <w:r w:rsidR="006F5B88" w:rsidRPr="00E84865">
        <w:rPr>
          <w:b/>
          <w:lang w:val="fr-FR"/>
        </w:rPr>
        <w:t>3 - MISE EN PLACE DU PROGRAMME D'ÉTUDE</w:t>
      </w:r>
    </w:p>
    <w:p w:rsidR="007B29C2" w:rsidRDefault="006F5B88">
      <w:pPr>
        <w:jc w:val="both"/>
        <w:rPr>
          <w:lang w:val="fr-FR"/>
        </w:rPr>
      </w:pPr>
      <w:r w:rsidRPr="00E84865">
        <w:rPr>
          <w:lang w:val="fr-FR"/>
        </w:rPr>
        <w:t>Pour</w:t>
      </w:r>
      <w:r w:rsidR="00054C56">
        <w:rPr>
          <w:lang w:val="fr-FR"/>
        </w:rPr>
        <w:t xml:space="preserve"> tout élève des Écoles Centrale</w:t>
      </w:r>
      <w:r w:rsidR="003929AD">
        <w:rPr>
          <w:lang w:val="fr-FR"/>
        </w:rPr>
        <w:t xml:space="preserve"> ou de </w:t>
      </w:r>
      <w:r w:rsidR="005363A7">
        <w:rPr>
          <w:lang w:val="fr-FR"/>
        </w:rPr>
        <w:t>XXX</w:t>
      </w:r>
      <w:r w:rsidR="007B29C2">
        <w:rPr>
          <w:lang w:val="fr-FR"/>
        </w:rPr>
        <w:t xml:space="preserve"> </w:t>
      </w:r>
      <w:r w:rsidRPr="00E84865">
        <w:rPr>
          <w:lang w:val="fr-FR"/>
        </w:rPr>
        <w:t>désirant s'engager dans l'obtention du double diplôme, un plan d'étude</w:t>
      </w:r>
      <w:r w:rsidR="008A6311">
        <w:rPr>
          <w:lang w:val="fr-FR"/>
        </w:rPr>
        <w:t>s</w:t>
      </w:r>
      <w:r w:rsidRPr="00E84865">
        <w:rPr>
          <w:lang w:val="fr-FR"/>
        </w:rPr>
        <w:t xml:space="preserve"> est établi, en suivant les spécifications de l’article 2. Ce plan d'étude fait l'objet d'un accord écrit entre les deux établissements. Il comporte la liste des enseignements, activités pédagogiques et stages éventuels à effectuer pour satisfaire les exigence</w:t>
      </w:r>
      <w:r w:rsidR="007B29C2">
        <w:rPr>
          <w:lang w:val="fr-FR"/>
        </w:rPr>
        <w:t>s de l'établissement d'accueil.</w:t>
      </w:r>
    </w:p>
    <w:p w:rsidR="006F5B88" w:rsidRDefault="008A6311">
      <w:pPr>
        <w:jc w:val="both"/>
      </w:pPr>
      <w:r>
        <w:t>Pour XXX</w:t>
      </w:r>
      <w:r w:rsidR="007B29C2">
        <w:t>,</w:t>
      </w:r>
      <w:r w:rsidR="006F5B88">
        <w:t>.</w:t>
      </w:r>
      <w:r w:rsidR="007B29C2">
        <w:t>le programme d’études sera approuvé par le “Conselho dos Cursos de Gradua</w:t>
      </w:r>
      <w:r w:rsidR="007B29C2">
        <w:rPr>
          <w:rStyle w:val="lev"/>
          <w:b w:val="0"/>
          <w:bCs w:val="0"/>
          <w:szCs w:val="24"/>
        </w:rPr>
        <w:t>ção” de la formation de l’élève. Pour les Ecoles Centrale, il devra être approuvé par la Direction des Etudes.</w:t>
      </w:r>
    </w:p>
    <w:p w:rsidR="006F5B88" w:rsidRPr="00E84865" w:rsidRDefault="006F5B88">
      <w:pPr>
        <w:jc w:val="both"/>
        <w:rPr>
          <w:lang w:val="fr-FR"/>
        </w:rPr>
      </w:pPr>
      <w:r w:rsidRPr="00E84865">
        <w:rPr>
          <w:lang w:val="fr-FR"/>
        </w:rPr>
        <w:t>L'établissement d'accueil met en place un tutorat pour les élèves engagés dans le programme.</w:t>
      </w:r>
    </w:p>
    <w:p w:rsidR="006F5B88" w:rsidRDefault="006F5B88">
      <w:pPr>
        <w:jc w:val="both"/>
        <w:rPr>
          <w:lang w:val="fr-FR"/>
        </w:rPr>
      </w:pPr>
    </w:p>
    <w:p w:rsidR="008F46FE" w:rsidRPr="00E84865" w:rsidRDefault="008F46FE">
      <w:pPr>
        <w:jc w:val="both"/>
        <w:rPr>
          <w:lang w:val="fr-FR"/>
        </w:rPr>
      </w:pPr>
    </w:p>
    <w:p w:rsidR="006F5B88" w:rsidRDefault="008D1DB5">
      <w:pPr>
        <w:jc w:val="both"/>
        <w:rPr>
          <w:b/>
        </w:rPr>
      </w:pPr>
      <w:r>
        <w:rPr>
          <w:b/>
        </w:rPr>
        <w:t xml:space="preserve">Article </w:t>
      </w:r>
      <w:r w:rsidR="007B29C2">
        <w:rPr>
          <w:b/>
        </w:rPr>
        <w:t xml:space="preserve">4 - ACCUEIL DES ÉLÈVES DE </w:t>
      </w:r>
      <w:r w:rsidR="008A6311">
        <w:rPr>
          <w:b/>
        </w:rPr>
        <w:t>XXX</w:t>
      </w:r>
      <w:r w:rsidR="00054C56">
        <w:rPr>
          <w:b/>
        </w:rPr>
        <w:t xml:space="preserve"> DANS LES ÉCOLES CENTRALE</w:t>
      </w:r>
    </w:p>
    <w:p w:rsidR="006F5B88" w:rsidRDefault="000B0680">
      <w:pPr>
        <w:jc w:val="both"/>
      </w:pPr>
      <w:r>
        <w:lastRenderedPageBreak/>
        <w:t>Les étudiant</w:t>
      </w:r>
      <w:r w:rsidR="008A6311">
        <w:t>s de XXX</w:t>
      </w:r>
      <w:r w:rsidR="006F5B88">
        <w:t xml:space="preserve"> engagés dans le </w:t>
      </w:r>
      <w:r w:rsidR="008D1DB5">
        <w:t xml:space="preserve">cursus </w:t>
      </w:r>
      <w:r w:rsidR="006F5B88">
        <w:t xml:space="preserve">double diplôme sont tenus de suivre un enseignement </w:t>
      </w:r>
      <w:r w:rsidR="00054C56">
        <w:t xml:space="preserve">principalement </w:t>
      </w:r>
      <w:r w:rsidR="006F5B88">
        <w:t>en langue française</w:t>
      </w:r>
      <w:r w:rsidR="00054C56">
        <w:t xml:space="preserve"> (selon les écoles et le choix des étudiants, possibilité de suivre des cours en langue anglaise)</w:t>
      </w:r>
      <w:r w:rsidR="006F5B88">
        <w:t>.</w:t>
      </w:r>
    </w:p>
    <w:p w:rsidR="006F5B88" w:rsidRDefault="006F5B88">
      <w:pPr>
        <w:jc w:val="both"/>
      </w:pPr>
      <w:r>
        <w:t>Tous les étudiants acceptés au programme de double diplôme sont régulièrement inscrits, et donc considerés comme des élèves-ingénieurs à pa</w:t>
      </w:r>
      <w:r w:rsidR="00054C56">
        <w:t>rt entière de l'École Centrale q</w:t>
      </w:r>
      <w:r>
        <w:t>ui les accueille et bénéficiaires de tous les avantages et droits ac</w:t>
      </w:r>
      <w:r w:rsidR="00054C56">
        <w:t>cordés aux élèves-ingénieurs. Ils</w:t>
      </w:r>
      <w:r>
        <w:t xml:space="preserve"> pourront continuer leurs études selon le plan d'</w:t>
      </w:r>
      <w:r w:rsidR="00054C56">
        <w:t>études cité dans</w:t>
      </w:r>
      <w:r>
        <w:t xml:space="preserve"> </w:t>
      </w:r>
      <w:r w:rsidR="00054C56">
        <w:t>l’</w:t>
      </w:r>
      <w:r>
        <w:t>article 3.</w:t>
      </w:r>
    </w:p>
    <w:p w:rsidR="006F5B88" w:rsidRPr="00E84865" w:rsidRDefault="006F5B88">
      <w:pPr>
        <w:jc w:val="both"/>
        <w:rPr>
          <w:lang w:val="fr-FR"/>
        </w:rPr>
      </w:pPr>
      <w:r>
        <w:t>L'École Centrale qu</w:t>
      </w:r>
      <w:r w:rsidR="008F46FE">
        <w:t>i</w:t>
      </w:r>
      <w:r>
        <w:t xml:space="preserve"> accueille s'engage à assister au max</w:t>
      </w:r>
      <w:r w:rsidR="008A6311">
        <w:t>imum les étudiants de XXX</w:t>
      </w:r>
      <w:r>
        <w:t xml:space="preserve">. </w:t>
      </w:r>
      <w:r w:rsidRPr="00E84865">
        <w:rPr>
          <w:lang w:val="fr-FR"/>
        </w:rPr>
        <w:t>Ceux-ci sont en particulier admis aux cours, travaux dirigés, stages en laboratoire, séminaires et congrès en respectant leurs propres intentions et niveaux académiques.</w:t>
      </w:r>
    </w:p>
    <w:p w:rsidR="006F5B88" w:rsidRDefault="006F5B88">
      <w:pPr>
        <w:jc w:val="both"/>
        <w:rPr>
          <w:lang w:val="fr-FR"/>
        </w:rPr>
      </w:pPr>
    </w:p>
    <w:p w:rsidR="008F46FE" w:rsidRPr="00E84865" w:rsidRDefault="008F46FE">
      <w:pPr>
        <w:jc w:val="both"/>
        <w:rPr>
          <w:lang w:val="fr-FR"/>
        </w:rPr>
      </w:pPr>
    </w:p>
    <w:p w:rsidR="006F5B88" w:rsidRDefault="008D1DB5">
      <w:pPr>
        <w:jc w:val="both"/>
        <w:rPr>
          <w:b/>
        </w:rPr>
      </w:pPr>
      <w:r>
        <w:rPr>
          <w:b/>
        </w:rPr>
        <w:t xml:space="preserve">Article </w:t>
      </w:r>
      <w:r w:rsidR="006F5B88">
        <w:rPr>
          <w:b/>
        </w:rPr>
        <w:t>5 - ACCUEIL</w:t>
      </w:r>
      <w:r w:rsidR="00054C56">
        <w:rPr>
          <w:b/>
        </w:rPr>
        <w:t xml:space="preserve"> DES ÉLÈVES DES ÉCOLES CENTRALE</w:t>
      </w:r>
      <w:r w:rsidR="008A6311">
        <w:rPr>
          <w:b/>
        </w:rPr>
        <w:t xml:space="preserve"> À XXX</w:t>
      </w:r>
    </w:p>
    <w:p w:rsidR="006F5B88" w:rsidRDefault="006F5B88">
      <w:pPr>
        <w:jc w:val="both"/>
      </w:pPr>
      <w:r>
        <w:t>Le</w:t>
      </w:r>
      <w:r w:rsidR="00054C56">
        <w:t>s étudiants des Écoles Centrale engagés dans le</w:t>
      </w:r>
      <w:r>
        <w:t xml:space="preserve"> double diplôme sont tenus de suivre un enseignement en langue portugaise.</w:t>
      </w:r>
    </w:p>
    <w:p w:rsidR="006F5B88" w:rsidRDefault="006F5B88">
      <w:pPr>
        <w:jc w:val="both"/>
      </w:pPr>
      <w:r>
        <w:t>Tous les étudiants acceptés au programme de double diplôme sont régulièrement inscrits, et donc considerés comme des élè</w:t>
      </w:r>
      <w:r w:rsidR="000B0680">
        <w:t xml:space="preserve">ves à part entière de </w:t>
      </w:r>
      <w:r w:rsidR="008A6311">
        <w:t>XXX</w:t>
      </w:r>
      <w:r>
        <w:t xml:space="preserve"> et bénéficiaires de tous les avantages e</w:t>
      </w:r>
      <w:r w:rsidR="00054C56">
        <w:t>t droits accordés aux élèves. Ils</w:t>
      </w:r>
      <w:r>
        <w:t xml:space="preserve"> pourront continuer leurs étude</w:t>
      </w:r>
      <w:r w:rsidR="00054C56">
        <w:t>s selon le plan d'études cité dans</w:t>
      </w:r>
      <w:r>
        <w:t xml:space="preserve"> </w:t>
      </w:r>
      <w:r w:rsidR="00054C56">
        <w:t>l’</w:t>
      </w:r>
      <w:r>
        <w:t>article 3.</w:t>
      </w:r>
    </w:p>
    <w:p w:rsidR="006F5B88" w:rsidRPr="00E84865" w:rsidRDefault="008A6311">
      <w:pPr>
        <w:jc w:val="both"/>
        <w:rPr>
          <w:lang w:val="fr-FR"/>
        </w:rPr>
      </w:pPr>
      <w:r>
        <w:t>XXX</w:t>
      </w:r>
      <w:r w:rsidR="006F5B88">
        <w:t xml:space="preserve"> s'engage à assister au maximum le</w:t>
      </w:r>
      <w:r w:rsidR="00054C56">
        <w:t>s étudiants des Écoles Centrale</w:t>
      </w:r>
      <w:r w:rsidR="006F5B88">
        <w:t xml:space="preserve">. </w:t>
      </w:r>
      <w:r w:rsidR="006F5B88" w:rsidRPr="00E84865">
        <w:rPr>
          <w:lang w:val="fr-FR"/>
        </w:rPr>
        <w:t>Ceux-ci sont en particulier admis aux cours, travaux dirigés, stages en laboratoire, séminaires et congrès en respectant leurs propres intentions et niveaux académiques.</w:t>
      </w:r>
    </w:p>
    <w:p w:rsidR="006F5B88" w:rsidRDefault="006F5B88">
      <w:pPr>
        <w:jc w:val="both"/>
        <w:rPr>
          <w:lang w:val="fr-FR"/>
        </w:rPr>
      </w:pPr>
    </w:p>
    <w:p w:rsidR="008F46FE" w:rsidRPr="00E84865" w:rsidRDefault="008F46FE">
      <w:pPr>
        <w:jc w:val="both"/>
        <w:rPr>
          <w:lang w:val="fr-FR"/>
        </w:rPr>
      </w:pPr>
    </w:p>
    <w:p w:rsidR="006F5B88" w:rsidRPr="00E84865" w:rsidRDefault="008D1DB5">
      <w:pPr>
        <w:jc w:val="both"/>
        <w:rPr>
          <w:b/>
          <w:lang w:val="fr-FR"/>
        </w:rPr>
      </w:pPr>
      <w:r>
        <w:rPr>
          <w:b/>
          <w:lang w:val="fr-FR"/>
        </w:rPr>
        <w:t xml:space="preserve">Article </w:t>
      </w:r>
      <w:r w:rsidR="006F5B88" w:rsidRPr="00E84865">
        <w:rPr>
          <w:b/>
          <w:lang w:val="fr-FR"/>
        </w:rPr>
        <w:t>6 - ÉCHANGE D'INFORMATIONS</w:t>
      </w:r>
    </w:p>
    <w:p w:rsidR="006F5B88" w:rsidRPr="00E84865" w:rsidRDefault="006F5B88">
      <w:pPr>
        <w:jc w:val="both"/>
        <w:rPr>
          <w:lang w:val="fr-FR"/>
        </w:rPr>
      </w:pPr>
      <w:r w:rsidRPr="00E84865">
        <w:rPr>
          <w:lang w:val="fr-FR"/>
        </w:rPr>
        <w:t>Pour chaque élève engagé dans le programme de doub</w:t>
      </w:r>
      <w:r w:rsidR="00054C56">
        <w:rPr>
          <w:lang w:val="fr-FR"/>
        </w:rPr>
        <w:t>le diplôme, les Écoles Centrale</w:t>
      </w:r>
      <w:r w:rsidRPr="00E84865">
        <w:rPr>
          <w:lang w:val="fr-FR"/>
        </w:rPr>
        <w:t xml:space="preserve"> et </w:t>
      </w:r>
      <w:r w:rsidR="008A6311">
        <w:rPr>
          <w:lang w:val="fr-FR"/>
        </w:rPr>
        <w:t>XXX</w:t>
      </w:r>
      <w:r w:rsidRPr="00E84865">
        <w:rPr>
          <w:lang w:val="fr-FR"/>
        </w:rPr>
        <w:t xml:space="preserve"> adresseront aux </w:t>
      </w:r>
      <w:r w:rsidR="00054C56" w:rsidRPr="00E84865">
        <w:rPr>
          <w:lang w:val="fr-FR"/>
        </w:rPr>
        <w:t>coordinateurs</w:t>
      </w:r>
      <w:r w:rsidRPr="00E84865">
        <w:rPr>
          <w:lang w:val="fr-FR"/>
        </w:rPr>
        <w:t xml:space="preserve"> toutes les notes et appréciations obtenues</w:t>
      </w:r>
      <w:r w:rsidR="00054C56">
        <w:rPr>
          <w:lang w:val="fr-FR"/>
        </w:rPr>
        <w:t xml:space="preserve"> par l'étudiant dès que celles-c</w:t>
      </w:r>
      <w:r w:rsidRPr="00E84865">
        <w:rPr>
          <w:lang w:val="fr-FR"/>
        </w:rPr>
        <w:t>i sont disponibles.</w:t>
      </w:r>
    </w:p>
    <w:p w:rsidR="006F5B88" w:rsidRPr="00E84865" w:rsidRDefault="006F5B88">
      <w:pPr>
        <w:jc w:val="both"/>
        <w:rPr>
          <w:lang w:val="fr-FR"/>
        </w:rPr>
      </w:pPr>
      <w:r w:rsidRPr="00E84865">
        <w:rPr>
          <w:lang w:val="fr-FR"/>
        </w:rPr>
        <w:t>Chaque année, l</w:t>
      </w:r>
      <w:r w:rsidR="00054C56">
        <w:rPr>
          <w:lang w:val="fr-FR"/>
        </w:rPr>
        <w:t>es Écoles Centrale</w:t>
      </w:r>
      <w:r w:rsidRPr="00E84865">
        <w:rPr>
          <w:lang w:val="fr-FR"/>
        </w:rPr>
        <w:t xml:space="preserve"> et </w:t>
      </w:r>
      <w:r w:rsidR="008A6311">
        <w:rPr>
          <w:lang w:val="fr-FR"/>
        </w:rPr>
        <w:t>XXX</w:t>
      </w:r>
      <w:r w:rsidRPr="00E84865">
        <w:rPr>
          <w:lang w:val="fr-FR"/>
        </w:rPr>
        <w:t xml:space="preserve"> se communiqueront de façon réciproque toute la documentation concernant les cours, les séminaires, la recherche et les autres activités concernant l'échange.</w:t>
      </w:r>
    </w:p>
    <w:p w:rsidR="006F5B88" w:rsidRDefault="008F46FE">
      <w:pPr>
        <w:jc w:val="both"/>
      </w:pPr>
      <w:r>
        <w:t>C</w:t>
      </w:r>
      <w:r w:rsidR="006F5B88">
        <w:t xml:space="preserve">haque année, les </w:t>
      </w:r>
      <w:r>
        <w:t xml:space="preserve">autorités </w:t>
      </w:r>
      <w:r w:rsidR="006F5B88">
        <w:t>responsables de chaque établissement décideront du nombre maximal détudiants qui prendront part à l'échange pendant l'année universitaire suivante.</w:t>
      </w:r>
    </w:p>
    <w:p w:rsidR="006F5B88" w:rsidRDefault="006F5B88">
      <w:pPr>
        <w:jc w:val="both"/>
      </w:pPr>
    </w:p>
    <w:p w:rsidR="00C74049" w:rsidRDefault="00C74049">
      <w:pPr>
        <w:jc w:val="both"/>
      </w:pPr>
    </w:p>
    <w:p w:rsidR="006F5B88" w:rsidRPr="00E84865" w:rsidRDefault="008D1DB5">
      <w:pPr>
        <w:jc w:val="both"/>
        <w:rPr>
          <w:b/>
          <w:lang w:val="fr-FR"/>
        </w:rPr>
      </w:pPr>
      <w:r>
        <w:rPr>
          <w:b/>
          <w:lang w:val="fr-FR"/>
        </w:rPr>
        <w:t xml:space="preserve">Article </w:t>
      </w:r>
      <w:r w:rsidR="00F62D65">
        <w:rPr>
          <w:b/>
          <w:lang w:val="fr-FR"/>
        </w:rPr>
        <w:t>7</w:t>
      </w:r>
      <w:r w:rsidR="006F5B88" w:rsidRPr="00E84865">
        <w:rPr>
          <w:b/>
          <w:lang w:val="fr-FR"/>
        </w:rPr>
        <w:t xml:space="preserve"> - OBLIGATION DES ÉTUDIANTS</w:t>
      </w:r>
    </w:p>
    <w:p w:rsidR="006F5B88" w:rsidRPr="00E84865" w:rsidRDefault="006F5B88">
      <w:pPr>
        <w:jc w:val="both"/>
        <w:rPr>
          <w:lang w:val="fr-FR"/>
        </w:rPr>
      </w:pPr>
      <w:r w:rsidRPr="00E84865">
        <w:rPr>
          <w:lang w:val="fr-FR"/>
        </w:rPr>
        <w:t>Pendant leur séjour dans l'établissement d'accueil, les étudiants se conforment à toutes les règles internes à l'établissement et à toutes les obligations légales et sociales du pays d'accueil.</w:t>
      </w:r>
    </w:p>
    <w:p w:rsidR="006F5B88" w:rsidRDefault="006F5B88">
      <w:pPr>
        <w:jc w:val="both"/>
      </w:pPr>
    </w:p>
    <w:p w:rsidR="00C74049" w:rsidRPr="006F5B88" w:rsidRDefault="00C74049">
      <w:pPr>
        <w:jc w:val="both"/>
      </w:pPr>
    </w:p>
    <w:p w:rsidR="006F5B88" w:rsidRDefault="008D1DB5">
      <w:pPr>
        <w:jc w:val="both"/>
        <w:rPr>
          <w:b/>
        </w:rPr>
      </w:pPr>
      <w:r>
        <w:rPr>
          <w:b/>
        </w:rPr>
        <w:t xml:space="preserve">Article </w:t>
      </w:r>
      <w:r w:rsidR="00F62D65">
        <w:rPr>
          <w:b/>
        </w:rPr>
        <w:t>8</w:t>
      </w:r>
      <w:r w:rsidR="006F5B88" w:rsidRPr="004A6CCB">
        <w:rPr>
          <w:b/>
        </w:rPr>
        <w:t xml:space="preserve"> - DISPOSITIONS FINANCIÈRES</w:t>
      </w:r>
    </w:p>
    <w:p w:rsidR="00F0166E" w:rsidRDefault="00F0166E" w:rsidP="00F0166E">
      <w:pPr>
        <w:jc w:val="both"/>
        <w:rPr>
          <w:lang w:val="fr-FR"/>
        </w:rPr>
      </w:pPr>
      <w:r w:rsidRPr="001F7C8B">
        <w:rPr>
          <w:lang w:val="fr-FR"/>
        </w:rPr>
        <w:t>Les procédures suivantes seront observées</w:t>
      </w:r>
      <w:r w:rsidR="00BA5CF2">
        <w:rPr>
          <w:lang w:val="fr-FR"/>
        </w:rPr>
        <w:t xml:space="preserve"> </w:t>
      </w:r>
      <w:r w:rsidRPr="001F7C8B">
        <w:rPr>
          <w:lang w:val="fr-FR"/>
        </w:rPr>
        <w:t>:</w:t>
      </w:r>
    </w:p>
    <w:p w:rsidR="00F0166E" w:rsidRPr="003936BF" w:rsidRDefault="00F0166E" w:rsidP="00F0166E">
      <w:pPr>
        <w:numPr>
          <w:ilvl w:val="0"/>
          <w:numId w:val="7"/>
        </w:numPr>
        <w:jc w:val="both"/>
        <w:rPr>
          <w:lang w:val="fr-FR"/>
        </w:rPr>
      </w:pPr>
      <w:r w:rsidRPr="003936BF">
        <w:rPr>
          <w:lang w:val="fr-FR"/>
        </w:rPr>
        <w:t xml:space="preserve">Pendant la durée de l'échange, chaque élève </w:t>
      </w:r>
      <w:r>
        <w:rPr>
          <w:lang w:val="fr-FR"/>
        </w:rPr>
        <w:t>d</w:t>
      </w:r>
      <w:r w:rsidRPr="003936BF">
        <w:rPr>
          <w:lang w:val="fr-FR"/>
        </w:rPr>
        <w:t xml:space="preserve">u programme de double diplôme paiera </w:t>
      </w:r>
      <w:r>
        <w:rPr>
          <w:lang w:val="fr-FR"/>
        </w:rPr>
        <w:t>ses</w:t>
      </w:r>
      <w:r w:rsidRPr="003936BF">
        <w:rPr>
          <w:lang w:val="fr-FR"/>
        </w:rPr>
        <w:t xml:space="preserve"> droit</w:t>
      </w:r>
      <w:r>
        <w:rPr>
          <w:lang w:val="fr-FR"/>
        </w:rPr>
        <w:t>s</w:t>
      </w:r>
      <w:r w:rsidRPr="003936BF">
        <w:rPr>
          <w:lang w:val="fr-FR"/>
        </w:rPr>
        <w:t xml:space="preserve"> d'inscription à l'établissement d'origine. Il ne sera pas demandé de frais académiques ou admini</w:t>
      </w:r>
      <w:r>
        <w:rPr>
          <w:lang w:val="fr-FR"/>
        </w:rPr>
        <w:t>stratifs supplémentaires, sauf d</w:t>
      </w:r>
      <w:r w:rsidRPr="003936BF">
        <w:rPr>
          <w:lang w:val="fr-FR"/>
        </w:rPr>
        <w:t>es frais asso</w:t>
      </w:r>
      <w:r>
        <w:rPr>
          <w:lang w:val="fr-FR"/>
        </w:rPr>
        <w:t xml:space="preserve">ciés à des cours spécifiques dans le cadre d’une </w:t>
      </w:r>
      <w:r w:rsidRPr="003936BF">
        <w:rPr>
          <w:lang w:val="fr-FR"/>
        </w:rPr>
        <w:t>orientation spécifique.</w:t>
      </w:r>
    </w:p>
    <w:p w:rsidR="00F0166E" w:rsidRPr="003936BF" w:rsidRDefault="00F0166E" w:rsidP="00F0166E">
      <w:pPr>
        <w:numPr>
          <w:ilvl w:val="0"/>
          <w:numId w:val="7"/>
        </w:numPr>
        <w:jc w:val="both"/>
        <w:rPr>
          <w:lang w:val="fr-FR"/>
        </w:rPr>
      </w:pPr>
      <w:r w:rsidRPr="003936BF">
        <w:rPr>
          <w:lang w:val="fr-FR"/>
        </w:rPr>
        <w:lastRenderedPageBreak/>
        <w:t xml:space="preserve">Les dépenses pour </w:t>
      </w:r>
      <w:r>
        <w:rPr>
          <w:lang w:val="fr-FR"/>
        </w:rPr>
        <w:t>l</w:t>
      </w:r>
      <w:r w:rsidRPr="003936BF">
        <w:rPr>
          <w:lang w:val="fr-FR"/>
        </w:rPr>
        <w:t xml:space="preserve">es activités </w:t>
      </w:r>
      <w:r>
        <w:rPr>
          <w:lang w:val="fr-FR"/>
        </w:rPr>
        <w:t>qui ne fon</w:t>
      </w:r>
      <w:r w:rsidRPr="003936BF">
        <w:rPr>
          <w:lang w:val="fr-FR"/>
        </w:rPr>
        <w:t>t pas partie des cours réguliers offerts par l'établissement d'accueil et auxquels l'étudiant est officiellement inscrit ne sont pas couverts par l’item 8(a).</w:t>
      </w:r>
    </w:p>
    <w:p w:rsidR="00F0166E" w:rsidRDefault="00F0166E" w:rsidP="00F0166E">
      <w:pPr>
        <w:numPr>
          <w:ilvl w:val="0"/>
          <w:numId w:val="7"/>
        </w:numPr>
        <w:jc w:val="both"/>
        <w:rPr>
          <w:lang w:val="fr-FR"/>
        </w:rPr>
      </w:pPr>
      <w:r w:rsidRPr="001F7C8B">
        <w:rPr>
          <w:lang w:val="fr-FR"/>
        </w:rPr>
        <w:t>Tout cours mis en place par l'établissement d'accueil à la demande de l'établ</w:t>
      </w:r>
      <w:r w:rsidR="00BA5CF2">
        <w:rPr>
          <w:lang w:val="fr-FR"/>
        </w:rPr>
        <w:t>issement d'origine à l'usage de</w:t>
      </w:r>
      <w:r w:rsidRPr="001F7C8B">
        <w:rPr>
          <w:lang w:val="fr-FR"/>
        </w:rPr>
        <w:t xml:space="preserve"> ses seuls étudiants pourra faire l'objet</w:t>
      </w:r>
      <w:r>
        <w:rPr>
          <w:lang w:val="fr-FR"/>
        </w:rPr>
        <w:t xml:space="preserve"> de</w:t>
      </w:r>
      <w:r w:rsidRPr="001F7C8B">
        <w:rPr>
          <w:lang w:val="fr-FR"/>
        </w:rPr>
        <w:t xml:space="preserve"> frais supplémentaires.</w:t>
      </w:r>
    </w:p>
    <w:p w:rsidR="00F0166E" w:rsidRPr="003936BF" w:rsidRDefault="00F0166E" w:rsidP="00F0166E">
      <w:pPr>
        <w:numPr>
          <w:ilvl w:val="0"/>
          <w:numId w:val="7"/>
        </w:numPr>
        <w:jc w:val="both"/>
        <w:rPr>
          <w:lang w:val="fr-FR"/>
        </w:rPr>
      </w:pPr>
      <w:r w:rsidRPr="003936BF">
        <w:rPr>
          <w:lang w:val="fr-FR"/>
        </w:rPr>
        <w:t>Tou</w:t>
      </w:r>
      <w:r>
        <w:rPr>
          <w:lang w:val="fr-FR"/>
        </w:rPr>
        <w:t xml:space="preserve">s les frais de </w:t>
      </w:r>
      <w:r w:rsidRPr="003936BF">
        <w:rPr>
          <w:lang w:val="fr-FR"/>
        </w:rPr>
        <w:t>visa, voyage, logement, nourriture, frais de transport locaux, achat de matériel d'étude et toute dépense perso</w:t>
      </w:r>
      <w:r>
        <w:rPr>
          <w:lang w:val="fr-FR"/>
        </w:rPr>
        <w:t>n</w:t>
      </w:r>
      <w:r w:rsidRPr="003936BF">
        <w:rPr>
          <w:lang w:val="fr-FR"/>
        </w:rPr>
        <w:t>nelle qu'il ou elle estimera souhaitable ou nécessaire pendant la durée de l'échange</w:t>
      </w:r>
      <w:r>
        <w:rPr>
          <w:lang w:val="fr-FR"/>
        </w:rPr>
        <w:t xml:space="preserve"> seront à la charge de l’étudiant.</w:t>
      </w:r>
    </w:p>
    <w:p w:rsidR="00F0166E" w:rsidRDefault="00F0166E" w:rsidP="00F0166E">
      <w:pPr>
        <w:numPr>
          <w:ilvl w:val="0"/>
          <w:numId w:val="7"/>
        </w:numPr>
        <w:jc w:val="both"/>
        <w:rPr>
          <w:lang w:val="fr-FR"/>
        </w:rPr>
      </w:pPr>
      <w:r w:rsidRPr="001F7C8B">
        <w:rPr>
          <w:lang w:val="fr-FR"/>
        </w:rPr>
        <w:t>Chaque étudiant d</w:t>
      </w:r>
      <w:r>
        <w:rPr>
          <w:lang w:val="fr-FR"/>
        </w:rPr>
        <w:t>u programme d</w:t>
      </w:r>
      <w:r w:rsidRPr="001F7C8B">
        <w:rPr>
          <w:lang w:val="fr-FR"/>
        </w:rPr>
        <w:t>'échange devra prouver qu'il ou elle détient une assurance santé in</w:t>
      </w:r>
      <w:r>
        <w:rPr>
          <w:lang w:val="fr-FR"/>
        </w:rPr>
        <w:t>ternationale avant son départ du</w:t>
      </w:r>
      <w:r w:rsidRPr="001F7C8B">
        <w:rPr>
          <w:lang w:val="fr-FR"/>
        </w:rPr>
        <w:t xml:space="preserve"> pays d'origine.</w:t>
      </w:r>
      <w:r>
        <w:rPr>
          <w:lang w:val="fr-FR"/>
        </w:rPr>
        <w:t xml:space="preserve"> </w:t>
      </w:r>
    </w:p>
    <w:p w:rsidR="00C74049" w:rsidRDefault="00C74049">
      <w:pPr>
        <w:jc w:val="both"/>
      </w:pPr>
    </w:p>
    <w:p w:rsidR="004C4AC3" w:rsidRDefault="004C4AC3">
      <w:pPr>
        <w:jc w:val="both"/>
      </w:pPr>
    </w:p>
    <w:p w:rsidR="006F5B88" w:rsidRDefault="008D1DB5">
      <w:pPr>
        <w:jc w:val="both"/>
        <w:rPr>
          <w:b/>
        </w:rPr>
      </w:pPr>
      <w:r>
        <w:rPr>
          <w:b/>
        </w:rPr>
        <w:t xml:space="preserve">Article </w:t>
      </w:r>
      <w:r w:rsidR="00F62D65">
        <w:rPr>
          <w:b/>
        </w:rPr>
        <w:t>9</w:t>
      </w:r>
      <w:r w:rsidR="006F5B88">
        <w:rPr>
          <w:b/>
        </w:rPr>
        <w:t xml:space="preserve"> - RELATIONS ENTRE </w:t>
      </w:r>
      <w:r w:rsidR="00F50251">
        <w:rPr>
          <w:b/>
        </w:rPr>
        <w:t xml:space="preserve">LES </w:t>
      </w:r>
      <w:r w:rsidR="006F5B88">
        <w:rPr>
          <w:b/>
        </w:rPr>
        <w:t>PARTIES</w:t>
      </w:r>
    </w:p>
    <w:p w:rsidR="006F5B88" w:rsidRDefault="006F5B88">
      <w:pPr>
        <w:jc w:val="both"/>
      </w:pPr>
      <w:r>
        <w:t>Les parties se consulteront chaque fois qu'elles l'estiment nécessaire afin de</w:t>
      </w:r>
      <w:r w:rsidR="00BA5CF2">
        <w:t xml:space="preserve"> </w:t>
      </w:r>
      <w:r>
        <w:t>:</w:t>
      </w:r>
    </w:p>
    <w:p w:rsidR="006F5B88" w:rsidRDefault="006F5B88">
      <w:pPr>
        <w:numPr>
          <w:ilvl w:val="0"/>
          <w:numId w:val="6"/>
        </w:numPr>
        <w:jc w:val="both"/>
      </w:pPr>
      <w:r>
        <w:t>vérifier l'efficacité de l'action pédagogique dans chacun des établissements,</w:t>
      </w:r>
    </w:p>
    <w:p w:rsidR="006F5B88" w:rsidRDefault="00BA5CF2">
      <w:pPr>
        <w:numPr>
          <w:ilvl w:val="0"/>
          <w:numId w:val="6"/>
        </w:numPr>
        <w:jc w:val="both"/>
      </w:pPr>
      <w:r>
        <w:t>établir un bilan de la coo</w:t>
      </w:r>
      <w:r w:rsidR="006F5B88">
        <w:t>pération et des résultats académiques des étudiants,</w:t>
      </w:r>
    </w:p>
    <w:p w:rsidR="006F5B88" w:rsidRDefault="006F5B88">
      <w:pPr>
        <w:numPr>
          <w:ilvl w:val="0"/>
          <w:numId w:val="6"/>
        </w:numPr>
        <w:jc w:val="both"/>
      </w:pPr>
      <w:r>
        <w:t>proposer des nouvelles actions.</w:t>
      </w:r>
    </w:p>
    <w:p w:rsidR="006F5B88" w:rsidRPr="00E84865" w:rsidRDefault="006F5B88">
      <w:pPr>
        <w:jc w:val="both"/>
        <w:rPr>
          <w:lang w:val="fr-FR"/>
        </w:rPr>
      </w:pPr>
      <w:r w:rsidRPr="00E84865">
        <w:rPr>
          <w:lang w:val="fr-FR"/>
        </w:rPr>
        <w:t xml:space="preserve">Les établissements mèneront les actions nécessaires auprès des instances administratives et des groupes industriels afin d'obtenir toutes les aides possibles pour le financement du programme et pour l'obtention de stages en </w:t>
      </w:r>
      <w:r w:rsidR="00C74049">
        <w:rPr>
          <w:lang w:val="fr-FR"/>
        </w:rPr>
        <w:t>entreprise</w:t>
      </w:r>
      <w:r w:rsidRPr="00E84865">
        <w:rPr>
          <w:lang w:val="fr-FR"/>
        </w:rPr>
        <w:t xml:space="preserve"> pour les élèves.</w:t>
      </w:r>
    </w:p>
    <w:p w:rsidR="006F5B88" w:rsidRDefault="006F5B88">
      <w:pPr>
        <w:jc w:val="both"/>
        <w:rPr>
          <w:lang w:val="fr-FR"/>
        </w:rPr>
      </w:pPr>
    </w:p>
    <w:p w:rsidR="00C74049" w:rsidRPr="00E84865" w:rsidRDefault="00C74049">
      <w:pPr>
        <w:jc w:val="both"/>
        <w:rPr>
          <w:lang w:val="fr-FR"/>
        </w:rPr>
      </w:pPr>
    </w:p>
    <w:p w:rsidR="006F5B88" w:rsidRPr="0098480B" w:rsidRDefault="008D1DB5">
      <w:pPr>
        <w:jc w:val="both"/>
        <w:rPr>
          <w:b/>
        </w:rPr>
      </w:pPr>
      <w:r>
        <w:rPr>
          <w:b/>
        </w:rPr>
        <w:t xml:space="preserve">Article </w:t>
      </w:r>
      <w:r w:rsidR="006F5B88" w:rsidRPr="0098480B">
        <w:rPr>
          <w:b/>
        </w:rPr>
        <w:t>1</w:t>
      </w:r>
      <w:r w:rsidR="00F62D65">
        <w:rPr>
          <w:b/>
        </w:rPr>
        <w:t>0</w:t>
      </w:r>
      <w:r w:rsidR="006F5B88" w:rsidRPr="0098480B">
        <w:rPr>
          <w:b/>
        </w:rPr>
        <w:t xml:space="preserve"> - VALIDITÉ</w:t>
      </w:r>
    </w:p>
    <w:p w:rsidR="0098480B" w:rsidRDefault="0098480B" w:rsidP="0098480B">
      <w:pPr>
        <w:jc w:val="both"/>
      </w:pPr>
      <w:r>
        <w:t xml:space="preserve">Cet accord sera valable </w:t>
      </w:r>
      <w:r w:rsidR="00C74049">
        <w:t>cinq</w:t>
      </w:r>
      <w:r>
        <w:t xml:space="preserve"> (</w:t>
      </w:r>
      <w:r w:rsidR="00C74049">
        <w:t>5</w:t>
      </w:r>
      <w:r>
        <w:t xml:space="preserve">) ans à compter de la date de la </w:t>
      </w:r>
      <w:r w:rsidR="00BA5CF2">
        <w:t xml:space="preserve">dernière </w:t>
      </w:r>
      <w:r w:rsidR="007C5281">
        <w:t>signature. Il pour</w:t>
      </w:r>
      <w:r>
        <w:t xml:space="preserve">ra </w:t>
      </w:r>
      <w:r w:rsidR="007C5281">
        <w:t>être</w:t>
      </w:r>
      <w:r>
        <w:t xml:space="preserve"> renouvelé pour des périodes de même durée, à moins q</w:t>
      </w:r>
      <w:r w:rsidR="00BA5CF2">
        <w:t>u</w:t>
      </w:r>
      <w:r>
        <w:t>'une demande d'interruption soit reçue par l</w:t>
      </w:r>
      <w:r w:rsidR="00C74049">
        <w:t>’UnB</w:t>
      </w:r>
      <w:r w:rsidR="00BA5CF2">
        <w:t xml:space="preserve"> ou les Écoles Centrale</w:t>
      </w:r>
      <w:r>
        <w:t xml:space="preserve"> au plus tard quatre-vingt dix (90) jours avant la date d'expiration.</w:t>
      </w:r>
    </w:p>
    <w:p w:rsidR="006F5B88" w:rsidRDefault="006F5B88">
      <w:pPr>
        <w:jc w:val="both"/>
      </w:pPr>
    </w:p>
    <w:p w:rsidR="004E4A39" w:rsidRDefault="00285EEA">
      <w:pPr>
        <w:jc w:val="both"/>
      </w:pPr>
      <w:r>
        <w:t>Le présent avenant est signé en deux (2) exemplaires en français et (2) exemplaires en portugais de même teneur.</w:t>
      </w:r>
    </w:p>
    <w:p w:rsidR="00A5286F" w:rsidRDefault="00A5286F">
      <w:pPr>
        <w:jc w:val="both"/>
      </w:pPr>
    </w:p>
    <w:p w:rsidR="007C5D97" w:rsidRDefault="007C5D97" w:rsidP="003844E1">
      <w:pPr>
        <w:jc w:val="both"/>
      </w:pPr>
    </w:p>
    <w:p w:rsidR="007C5D97" w:rsidRDefault="007C5D97" w:rsidP="003844E1">
      <w:pPr>
        <w:jc w:val="both"/>
      </w:pPr>
    </w:p>
    <w:tbl>
      <w:tblPr>
        <w:tblW w:w="8647" w:type="dxa"/>
        <w:tblLayout w:type="fixed"/>
        <w:tblCellMar>
          <w:left w:w="70" w:type="dxa"/>
          <w:right w:w="70" w:type="dxa"/>
        </w:tblCellMar>
        <w:tblLook w:val="0000" w:firstRow="0" w:lastRow="0" w:firstColumn="0" w:lastColumn="0" w:noHBand="0" w:noVBand="0"/>
      </w:tblPr>
      <w:tblGrid>
        <w:gridCol w:w="4253"/>
        <w:gridCol w:w="283"/>
        <w:gridCol w:w="4111"/>
      </w:tblGrid>
      <w:tr w:rsidR="00AE1E5A" w:rsidTr="00AE1E5A">
        <w:tc>
          <w:tcPr>
            <w:tcW w:w="4253" w:type="dxa"/>
            <w:tcBorders>
              <w:top w:val="single" w:sz="4" w:space="0" w:color="auto"/>
              <w:left w:val="single" w:sz="4" w:space="0" w:color="auto"/>
              <w:right w:val="single" w:sz="4" w:space="0" w:color="auto"/>
            </w:tcBorders>
          </w:tcPr>
          <w:p w:rsidR="00AE1E5A" w:rsidRDefault="00D11E34" w:rsidP="00F977B8">
            <w:pPr>
              <w:jc w:val="both"/>
              <w:rPr>
                <w:b/>
              </w:rPr>
            </w:pPr>
            <w:r>
              <w:rPr>
                <w:b/>
              </w:rPr>
              <w:t>XXX</w:t>
            </w:r>
          </w:p>
        </w:tc>
        <w:tc>
          <w:tcPr>
            <w:tcW w:w="283" w:type="dxa"/>
            <w:tcBorders>
              <w:left w:val="single" w:sz="4" w:space="0" w:color="auto"/>
              <w:right w:val="single" w:sz="4" w:space="0" w:color="auto"/>
            </w:tcBorders>
          </w:tcPr>
          <w:p w:rsidR="00AE1E5A" w:rsidRDefault="00AE1E5A" w:rsidP="00F977B8">
            <w:pPr>
              <w:jc w:val="both"/>
            </w:pPr>
          </w:p>
        </w:tc>
        <w:tc>
          <w:tcPr>
            <w:tcW w:w="4111" w:type="dxa"/>
            <w:tcBorders>
              <w:top w:val="single" w:sz="4" w:space="0" w:color="auto"/>
              <w:left w:val="single" w:sz="4" w:space="0" w:color="auto"/>
              <w:right w:val="single" w:sz="4" w:space="0" w:color="auto"/>
            </w:tcBorders>
          </w:tcPr>
          <w:p w:rsidR="00AE1E5A" w:rsidRDefault="00D11E34" w:rsidP="00F977B8">
            <w:pPr>
              <w:jc w:val="both"/>
            </w:pPr>
            <w:r>
              <w:t>???</w:t>
            </w:r>
            <w:r w:rsidR="00AE1E5A">
              <w:t>, le</w:t>
            </w:r>
          </w:p>
        </w:tc>
      </w:tr>
      <w:tr w:rsidR="00AE1E5A" w:rsidTr="00AE1E5A">
        <w:tc>
          <w:tcPr>
            <w:tcW w:w="4253" w:type="dxa"/>
            <w:tcBorders>
              <w:left w:val="single" w:sz="4" w:space="0" w:color="auto"/>
              <w:right w:val="single" w:sz="4" w:space="0" w:color="auto"/>
            </w:tcBorders>
          </w:tcPr>
          <w:p w:rsidR="00AE1E5A" w:rsidRDefault="00AE1E5A" w:rsidP="00F977B8">
            <w:pPr>
              <w:jc w:val="both"/>
            </w:pPr>
          </w:p>
          <w:p w:rsidR="00AE1E5A" w:rsidRDefault="00AE1E5A" w:rsidP="00F977B8">
            <w:pPr>
              <w:jc w:val="both"/>
            </w:pPr>
          </w:p>
          <w:p w:rsidR="007C5D97" w:rsidRDefault="007C5D97" w:rsidP="00F977B8">
            <w:pPr>
              <w:jc w:val="both"/>
            </w:pPr>
          </w:p>
          <w:p w:rsidR="00AE1E5A" w:rsidRDefault="00AE1E5A" w:rsidP="00F977B8">
            <w:pPr>
              <w:jc w:val="both"/>
            </w:pPr>
          </w:p>
        </w:tc>
        <w:tc>
          <w:tcPr>
            <w:tcW w:w="283" w:type="dxa"/>
            <w:tcBorders>
              <w:left w:val="single" w:sz="4" w:space="0" w:color="auto"/>
              <w:right w:val="single" w:sz="4" w:space="0" w:color="auto"/>
            </w:tcBorders>
          </w:tcPr>
          <w:p w:rsidR="00AE1E5A" w:rsidRDefault="00AE1E5A" w:rsidP="00F977B8">
            <w:pPr>
              <w:jc w:val="both"/>
            </w:pPr>
          </w:p>
        </w:tc>
        <w:tc>
          <w:tcPr>
            <w:tcW w:w="4111" w:type="dxa"/>
            <w:tcBorders>
              <w:left w:val="single" w:sz="4" w:space="0" w:color="auto"/>
              <w:right w:val="single" w:sz="4" w:space="0" w:color="auto"/>
            </w:tcBorders>
          </w:tcPr>
          <w:p w:rsidR="00AE1E5A" w:rsidRDefault="00AE1E5A" w:rsidP="00F977B8">
            <w:pPr>
              <w:jc w:val="both"/>
            </w:pPr>
          </w:p>
        </w:tc>
      </w:tr>
      <w:tr w:rsidR="00AE1E5A" w:rsidTr="00AE1E5A">
        <w:tc>
          <w:tcPr>
            <w:tcW w:w="4253" w:type="dxa"/>
            <w:tcBorders>
              <w:left w:val="single" w:sz="4" w:space="0" w:color="auto"/>
              <w:right w:val="single" w:sz="4" w:space="0" w:color="auto"/>
            </w:tcBorders>
          </w:tcPr>
          <w:p w:rsidR="00AE1E5A" w:rsidRDefault="00AE1E5A" w:rsidP="00F977B8">
            <w:pPr>
              <w:jc w:val="both"/>
            </w:pPr>
          </w:p>
        </w:tc>
        <w:tc>
          <w:tcPr>
            <w:tcW w:w="283" w:type="dxa"/>
            <w:tcBorders>
              <w:left w:val="single" w:sz="4" w:space="0" w:color="auto"/>
              <w:right w:val="single" w:sz="4" w:space="0" w:color="auto"/>
            </w:tcBorders>
          </w:tcPr>
          <w:p w:rsidR="00AE1E5A" w:rsidRDefault="00AE1E5A" w:rsidP="00F977B8">
            <w:pPr>
              <w:jc w:val="both"/>
            </w:pPr>
          </w:p>
        </w:tc>
        <w:tc>
          <w:tcPr>
            <w:tcW w:w="4111" w:type="dxa"/>
            <w:tcBorders>
              <w:left w:val="single" w:sz="4" w:space="0" w:color="auto"/>
              <w:right w:val="single" w:sz="4" w:space="0" w:color="auto"/>
            </w:tcBorders>
          </w:tcPr>
          <w:p w:rsidR="00AE1E5A" w:rsidRDefault="00AE1E5A" w:rsidP="00F977B8">
            <w:pPr>
              <w:jc w:val="both"/>
            </w:pPr>
          </w:p>
        </w:tc>
      </w:tr>
      <w:tr w:rsidR="00AE1E5A" w:rsidTr="00AE1E5A">
        <w:tc>
          <w:tcPr>
            <w:tcW w:w="4253" w:type="dxa"/>
            <w:tcBorders>
              <w:left w:val="single" w:sz="4" w:space="0" w:color="auto"/>
              <w:right w:val="single" w:sz="4" w:space="0" w:color="auto"/>
            </w:tcBorders>
          </w:tcPr>
          <w:p w:rsidR="00AE1E5A" w:rsidRDefault="00AE1E5A" w:rsidP="00F977B8">
            <w:pPr>
              <w:jc w:val="both"/>
            </w:pPr>
            <w:r>
              <w:t>_________________________________</w:t>
            </w:r>
          </w:p>
        </w:tc>
        <w:tc>
          <w:tcPr>
            <w:tcW w:w="283" w:type="dxa"/>
            <w:tcBorders>
              <w:left w:val="single" w:sz="4" w:space="0" w:color="auto"/>
              <w:right w:val="single" w:sz="4" w:space="0" w:color="auto"/>
            </w:tcBorders>
          </w:tcPr>
          <w:p w:rsidR="00AE1E5A" w:rsidRDefault="00AE1E5A" w:rsidP="00F977B8">
            <w:pPr>
              <w:jc w:val="both"/>
            </w:pPr>
          </w:p>
        </w:tc>
        <w:tc>
          <w:tcPr>
            <w:tcW w:w="4111" w:type="dxa"/>
            <w:tcBorders>
              <w:left w:val="single" w:sz="4" w:space="0" w:color="auto"/>
              <w:right w:val="single" w:sz="4" w:space="0" w:color="auto"/>
            </w:tcBorders>
          </w:tcPr>
          <w:p w:rsidR="00AE1E5A" w:rsidRDefault="00AE1E5A" w:rsidP="00F977B8">
            <w:pPr>
              <w:jc w:val="both"/>
            </w:pPr>
            <w:r>
              <w:t>_________________________________</w:t>
            </w:r>
          </w:p>
        </w:tc>
      </w:tr>
      <w:tr w:rsidR="00AE1E5A" w:rsidTr="00AE1E5A">
        <w:tc>
          <w:tcPr>
            <w:tcW w:w="4253" w:type="dxa"/>
            <w:tcBorders>
              <w:left w:val="single" w:sz="4" w:space="0" w:color="auto"/>
              <w:right w:val="single" w:sz="4" w:space="0" w:color="auto"/>
            </w:tcBorders>
          </w:tcPr>
          <w:p w:rsidR="00AE1E5A" w:rsidRDefault="00AE1E5A" w:rsidP="00F977B8">
            <w:pPr>
              <w:jc w:val="both"/>
            </w:pPr>
          </w:p>
        </w:tc>
        <w:tc>
          <w:tcPr>
            <w:tcW w:w="283" w:type="dxa"/>
            <w:tcBorders>
              <w:left w:val="single" w:sz="4" w:space="0" w:color="auto"/>
              <w:right w:val="single" w:sz="4" w:space="0" w:color="auto"/>
            </w:tcBorders>
          </w:tcPr>
          <w:p w:rsidR="00AE1E5A" w:rsidRPr="007F48D3" w:rsidRDefault="00AE1E5A" w:rsidP="00F977B8">
            <w:pPr>
              <w:jc w:val="both"/>
            </w:pPr>
          </w:p>
        </w:tc>
        <w:tc>
          <w:tcPr>
            <w:tcW w:w="4111" w:type="dxa"/>
            <w:tcBorders>
              <w:left w:val="single" w:sz="4" w:space="0" w:color="auto"/>
              <w:right w:val="single" w:sz="4" w:space="0" w:color="auto"/>
            </w:tcBorders>
          </w:tcPr>
          <w:p w:rsidR="00AE1E5A" w:rsidRDefault="00AE1E5A" w:rsidP="00F977B8">
            <w:pPr>
              <w:jc w:val="both"/>
            </w:pPr>
          </w:p>
        </w:tc>
      </w:tr>
      <w:tr w:rsidR="00AE1E5A" w:rsidRPr="00246BCE" w:rsidTr="00AE1E5A">
        <w:tc>
          <w:tcPr>
            <w:tcW w:w="4253" w:type="dxa"/>
            <w:tcBorders>
              <w:left w:val="single" w:sz="4" w:space="0" w:color="auto"/>
              <w:bottom w:val="single" w:sz="4" w:space="0" w:color="auto"/>
              <w:right w:val="single" w:sz="4" w:space="0" w:color="auto"/>
            </w:tcBorders>
          </w:tcPr>
          <w:p w:rsidR="00AE1E5A" w:rsidRDefault="00AE1E5A" w:rsidP="00F977B8">
            <w:pPr>
              <w:jc w:val="both"/>
            </w:pPr>
          </w:p>
        </w:tc>
        <w:tc>
          <w:tcPr>
            <w:tcW w:w="283" w:type="dxa"/>
            <w:tcBorders>
              <w:left w:val="single" w:sz="4" w:space="0" w:color="auto"/>
              <w:right w:val="single" w:sz="4" w:space="0" w:color="auto"/>
            </w:tcBorders>
          </w:tcPr>
          <w:p w:rsidR="00AE1E5A" w:rsidRPr="008B3B32" w:rsidRDefault="00AE1E5A" w:rsidP="00F977B8">
            <w:pPr>
              <w:jc w:val="both"/>
              <w:rPr>
                <w:lang w:val="fr-FR"/>
              </w:rPr>
            </w:pPr>
          </w:p>
        </w:tc>
        <w:tc>
          <w:tcPr>
            <w:tcW w:w="4111" w:type="dxa"/>
            <w:tcBorders>
              <w:left w:val="single" w:sz="4" w:space="0" w:color="auto"/>
              <w:bottom w:val="single" w:sz="4" w:space="0" w:color="auto"/>
              <w:right w:val="single" w:sz="4" w:space="0" w:color="auto"/>
            </w:tcBorders>
          </w:tcPr>
          <w:p w:rsidR="00AE1E5A" w:rsidRPr="008B3B32" w:rsidRDefault="00AE1E5A" w:rsidP="00F977B8">
            <w:pPr>
              <w:jc w:val="both"/>
              <w:rPr>
                <w:lang w:val="fr-FR"/>
              </w:rPr>
            </w:pPr>
          </w:p>
        </w:tc>
      </w:tr>
    </w:tbl>
    <w:p w:rsidR="003844E1" w:rsidRPr="008B3B32" w:rsidRDefault="003844E1" w:rsidP="003844E1">
      <w:pPr>
        <w:jc w:val="both"/>
        <w:rPr>
          <w:lang w:val="fr-FR"/>
        </w:rPr>
      </w:pPr>
    </w:p>
    <w:p w:rsidR="007C5D97" w:rsidRDefault="007C5D97" w:rsidP="003844E1">
      <w:pPr>
        <w:jc w:val="both"/>
        <w:rPr>
          <w:lang w:val="fr-FR"/>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22"/>
      </w:tblGrid>
      <w:tr w:rsidR="007C5D97" w:rsidTr="002D39BC">
        <w:tc>
          <w:tcPr>
            <w:tcW w:w="4322" w:type="dxa"/>
          </w:tcPr>
          <w:p w:rsidR="007C5D97" w:rsidRDefault="007C5D97" w:rsidP="002D39BC">
            <w:pPr>
              <w:jc w:val="both"/>
              <w:rPr>
                <w:b/>
              </w:rPr>
            </w:pPr>
            <w:r>
              <w:rPr>
                <w:b/>
              </w:rPr>
              <w:t>École Centrale de Marseille</w:t>
            </w:r>
          </w:p>
        </w:tc>
      </w:tr>
      <w:tr w:rsidR="007C5D97" w:rsidTr="002D39BC">
        <w:tc>
          <w:tcPr>
            <w:tcW w:w="4322" w:type="dxa"/>
          </w:tcPr>
          <w:p w:rsidR="007C5D97" w:rsidRDefault="007C5D97" w:rsidP="007C5D97">
            <w:pPr>
              <w:jc w:val="both"/>
            </w:pPr>
            <w:r>
              <w:t>Marseille, le :</w:t>
            </w:r>
          </w:p>
          <w:p w:rsidR="007C5D97" w:rsidRDefault="007C5D97" w:rsidP="002D39BC">
            <w:pPr>
              <w:jc w:val="both"/>
            </w:pPr>
          </w:p>
          <w:p w:rsidR="007C5D97" w:rsidRDefault="007C5D97" w:rsidP="002D39BC">
            <w:pPr>
              <w:jc w:val="both"/>
            </w:pPr>
          </w:p>
          <w:p w:rsidR="007C5D97" w:rsidRDefault="007C5D97" w:rsidP="002D39BC">
            <w:pPr>
              <w:jc w:val="both"/>
            </w:pPr>
          </w:p>
          <w:p w:rsidR="007C5D97" w:rsidRDefault="007C5D97" w:rsidP="002D39BC">
            <w:pPr>
              <w:jc w:val="both"/>
            </w:pPr>
          </w:p>
        </w:tc>
      </w:tr>
      <w:tr w:rsidR="007C5D97" w:rsidTr="002D39BC">
        <w:tc>
          <w:tcPr>
            <w:tcW w:w="4322" w:type="dxa"/>
          </w:tcPr>
          <w:p w:rsidR="007C5D97" w:rsidRDefault="007C5D97" w:rsidP="002D39BC">
            <w:pPr>
              <w:jc w:val="both"/>
            </w:pPr>
          </w:p>
        </w:tc>
      </w:tr>
      <w:tr w:rsidR="007C5D97" w:rsidTr="002D39BC">
        <w:tc>
          <w:tcPr>
            <w:tcW w:w="4322" w:type="dxa"/>
          </w:tcPr>
          <w:p w:rsidR="007C5D97" w:rsidRDefault="007C5D97" w:rsidP="002D39BC">
            <w:pPr>
              <w:jc w:val="both"/>
            </w:pPr>
            <w:r>
              <w:t>_________________________________</w:t>
            </w:r>
          </w:p>
        </w:tc>
      </w:tr>
      <w:tr w:rsidR="007C5D97" w:rsidTr="002D39BC">
        <w:tc>
          <w:tcPr>
            <w:tcW w:w="4322" w:type="dxa"/>
          </w:tcPr>
          <w:p w:rsidR="007C5D97" w:rsidRDefault="00D11E34" w:rsidP="002D39BC">
            <w:pPr>
              <w:jc w:val="both"/>
            </w:pPr>
            <w:r>
              <w:t>Prof. Carole Deumié</w:t>
            </w:r>
            <w:r w:rsidR="007C5D97">
              <w:t xml:space="preserve"> </w:t>
            </w:r>
          </w:p>
        </w:tc>
      </w:tr>
      <w:tr w:rsidR="007C5D97" w:rsidRPr="00246BCE" w:rsidTr="002D39BC">
        <w:tc>
          <w:tcPr>
            <w:tcW w:w="4322" w:type="dxa"/>
          </w:tcPr>
          <w:p w:rsidR="007C5D97" w:rsidRDefault="00D11E34" w:rsidP="002D39BC">
            <w:pPr>
              <w:jc w:val="both"/>
            </w:pPr>
            <w:r>
              <w:t>Direct</w:t>
            </w:r>
            <w:r w:rsidR="007C5D97">
              <w:t>r</w:t>
            </w:r>
            <w:r>
              <w:t>ice</w:t>
            </w:r>
          </w:p>
        </w:tc>
      </w:tr>
    </w:tbl>
    <w:p w:rsidR="007C5D97" w:rsidRDefault="007C5D97" w:rsidP="007C5D97">
      <w:pPr>
        <w:jc w:val="both"/>
        <w:rPr>
          <w:lang w:val="fr-FR"/>
        </w:rPr>
      </w:pPr>
    </w:p>
    <w:p w:rsidR="007C5D97" w:rsidRDefault="007C5D97" w:rsidP="007C5D97">
      <w:pPr>
        <w:jc w:val="both"/>
        <w:rPr>
          <w:lang w:val="fr-FR"/>
        </w:rPr>
      </w:pPr>
    </w:p>
    <w:p w:rsidR="007C5D97" w:rsidRDefault="007C5D97">
      <w:pPr>
        <w:rPr>
          <w:lang w:val="fr-FR"/>
        </w:rPr>
      </w:pPr>
      <w:r>
        <w:rPr>
          <w:lang w:val="fr-FR"/>
        </w:rPr>
        <w:br w:type="page"/>
      </w:r>
    </w:p>
    <w:p w:rsidR="007C5D97" w:rsidRPr="00E84865" w:rsidRDefault="007C5D97" w:rsidP="007C5D97">
      <w:pPr>
        <w:jc w:val="both"/>
        <w:rPr>
          <w:lang w:val="fr-FR"/>
        </w:rPr>
      </w:pPr>
    </w:p>
    <w:p w:rsidR="007C5D97" w:rsidRDefault="007C5D97" w:rsidP="003844E1">
      <w:pPr>
        <w:jc w:val="both"/>
        <w:rPr>
          <w:lang w:val="fr-FR"/>
        </w:rPr>
      </w:pPr>
    </w:p>
    <w:p w:rsidR="007C5D97" w:rsidRDefault="007C5D97" w:rsidP="003844E1">
      <w:pPr>
        <w:jc w:val="both"/>
        <w:rPr>
          <w:lang w:val="fr-FR"/>
        </w:rPr>
      </w:pPr>
    </w:p>
    <w:p w:rsidR="00285EEA" w:rsidRPr="003844E1" w:rsidRDefault="00285EEA" w:rsidP="003844E1">
      <w:pPr>
        <w:jc w:val="both"/>
        <w:rPr>
          <w:lang w:val="fr-FR"/>
        </w:rPr>
      </w:pPr>
    </w:p>
    <w:tbl>
      <w:tblPr>
        <w:tblW w:w="4673" w:type="dxa"/>
        <w:tblLayout w:type="fixed"/>
        <w:tblCellMar>
          <w:left w:w="70" w:type="dxa"/>
          <w:right w:w="70" w:type="dxa"/>
        </w:tblCellMar>
        <w:tblLook w:val="0000" w:firstRow="0" w:lastRow="0" w:firstColumn="0" w:lastColumn="0" w:noHBand="0" w:noVBand="0"/>
      </w:tblPr>
      <w:tblGrid>
        <w:gridCol w:w="4673"/>
      </w:tblGrid>
      <w:tr w:rsidR="007C5D97" w:rsidTr="007C5D97">
        <w:tc>
          <w:tcPr>
            <w:tcW w:w="4673" w:type="dxa"/>
            <w:tcBorders>
              <w:top w:val="single" w:sz="4" w:space="0" w:color="auto"/>
              <w:left w:val="single" w:sz="4" w:space="0" w:color="auto"/>
              <w:right w:val="single" w:sz="4" w:space="0" w:color="auto"/>
            </w:tcBorders>
          </w:tcPr>
          <w:p w:rsidR="007C5D97" w:rsidRPr="00C92F32" w:rsidRDefault="007C5D97" w:rsidP="00F977B8">
            <w:pPr>
              <w:jc w:val="both"/>
              <w:rPr>
                <w:b/>
              </w:rPr>
            </w:pPr>
            <w:r w:rsidRPr="00C92F32">
              <w:rPr>
                <w:b/>
              </w:rPr>
              <w:t>École Centrale de Lille</w:t>
            </w:r>
          </w:p>
        </w:tc>
      </w:tr>
      <w:tr w:rsidR="007C5D97" w:rsidTr="007C5D97">
        <w:tc>
          <w:tcPr>
            <w:tcW w:w="4673" w:type="dxa"/>
            <w:tcBorders>
              <w:left w:val="single" w:sz="4" w:space="0" w:color="auto"/>
              <w:right w:val="single" w:sz="4" w:space="0" w:color="auto"/>
            </w:tcBorders>
          </w:tcPr>
          <w:p w:rsidR="007C5D97" w:rsidRDefault="007C5D97" w:rsidP="00F977B8">
            <w:pPr>
              <w:jc w:val="both"/>
            </w:pPr>
            <w:r>
              <w:t>Lille, le :</w:t>
            </w:r>
          </w:p>
          <w:p w:rsidR="007C5D97" w:rsidRDefault="007C5D97" w:rsidP="00F977B8">
            <w:pPr>
              <w:jc w:val="both"/>
            </w:pPr>
          </w:p>
          <w:p w:rsidR="007C5D97" w:rsidRDefault="007C5D97" w:rsidP="00F977B8">
            <w:pPr>
              <w:jc w:val="both"/>
            </w:pPr>
          </w:p>
          <w:p w:rsidR="007C5D97" w:rsidRDefault="007C5D97" w:rsidP="00F977B8">
            <w:pPr>
              <w:jc w:val="both"/>
            </w:pPr>
          </w:p>
          <w:p w:rsidR="007C5D97" w:rsidRDefault="007C5D97" w:rsidP="00F977B8">
            <w:pPr>
              <w:jc w:val="both"/>
            </w:pPr>
          </w:p>
        </w:tc>
      </w:tr>
      <w:tr w:rsidR="007C5D97" w:rsidTr="007C5D97">
        <w:tc>
          <w:tcPr>
            <w:tcW w:w="4673" w:type="dxa"/>
            <w:tcBorders>
              <w:left w:val="single" w:sz="4" w:space="0" w:color="auto"/>
              <w:right w:val="single" w:sz="4" w:space="0" w:color="auto"/>
            </w:tcBorders>
          </w:tcPr>
          <w:p w:rsidR="007C5D97" w:rsidRDefault="007C5D97" w:rsidP="00F977B8">
            <w:pPr>
              <w:jc w:val="both"/>
            </w:pPr>
          </w:p>
        </w:tc>
      </w:tr>
      <w:tr w:rsidR="007C5D97" w:rsidTr="007C5D97">
        <w:tc>
          <w:tcPr>
            <w:tcW w:w="4673" w:type="dxa"/>
            <w:tcBorders>
              <w:left w:val="single" w:sz="4" w:space="0" w:color="auto"/>
              <w:right w:val="single" w:sz="4" w:space="0" w:color="auto"/>
            </w:tcBorders>
          </w:tcPr>
          <w:p w:rsidR="007C5D97" w:rsidRDefault="007C5D97" w:rsidP="00F977B8">
            <w:pPr>
              <w:jc w:val="both"/>
            </w:pPr>
            <w:r>
              <w:t>_____________________________________</w:t>
            </w:r>
          </w:p>
        </w:tc>
      </w:tr>
      <w:tr w:rsidR="007C5D97" w:rsidTr="007C5D97">
        <w:tc>
          <w:tcPr>
            <w:tcW w:w="4673" w:type="dxa"/>
            <w:tcBorders>
              <w:left w:val="single" w:sz="4" w:space="0" w:color="auto"/>
              <w:right w:val="single" w:sz="4" w:space="0" w:color="auto"/>
            </w:tcBorders>
          </w:tcPr>
          <w:p w:rsidR="007C5D97" w:rsidRDefault="007C5D97" w:rsidP="00F977B8">
            <w:pPr>
              <w:jc w:val="both"/>
            </w:pPr>
            <w:r>
              <w:t>Prof. Emmanuel Duflos</w:t>
            </w:r>
          </w:p>
        </w:tc>
      </w:tr>
      <w:tr w:rsidR="007C5D97" w:rsidRPr="00246BCE" w:rsidTr="007C5D97">
        <w:tc>
          <w:tcPr>
            <w:tcW w:w="4673" w:type="dxa"/>
            <w:tcBorders>
              <w:left w:val="single" w:sz="4" w:space="0" w:color="auto"/>
              <w:bottom w:val="single" w:sz="4" w:space="0" w:color="auto"/>
              <w:right w:val="single" w:sz="4" w:space="0" w:color="auto"/>
            </w:tcBorders>
          </w:tcPr>
          <w:p w:rsidR="007C5D97" w:rsidRDefault="007C5D97" w:rsidP="00F977B8">
            <w:pPr>
              <w:jc w:val="both"/>
            </w:pPr>
            <w:r>
              <w:t>Directeur</w:t>
            </w:r>
          </w:p>
        </w:tc>
      </w:tr>
    </w:tbl>
    <w:p w:rsidR="003844E1" w:rsidRDefault="003844E1" w:rsidP="003844E1">
      <w:pPr>
        <w:jc w:val="both"/>
        <w:rPr>
          <w:lang w:val="fr-FR"/>
        </w:rPr>
      </w:pPr>
    </w:p>
    <w:p w:rsidR="007C5D97" w:rsidRDefault="007C5D97">
      <w:pPr>
        <w:rPr>
          <w:lang w:val="fr-FR"/>
        </w:rPr>
      </w:pPr>
      <w:r>
        <w:rPr>
          <w:lang w:val="fr-FR"/>
        </w:rPr>
        <w:br w:type="page"/>
      </w:r>
    </w:p>
    <w:p w:rsidR="007C5D97" w:rsidRDefault="007C5D97" w:rsidP="003844E1">
      <w:pPr>
        <w:jc w:val="both"/>
        <w:rPr>
          <w:lang w:val="fr-FR"/>
        </w:rPr>
      </w:pPr>
    </w:p>
    <w:p w:rsidR="007C5D97" w:rsidRDefault="007C5D97" w:rsidP="003844E1">
      <w:pPr>
        <w:jc w:val="both"/>
        <w:rPr>
          <w:lang w:val="fr-FR"/>
        </w:rPr>
      </w:pPr>
    </w:p>
    <w:p w:rsidR="007C5D97" w:rsidRDefault="007C5D97" w:rsidP="003844E1">
      <w:pPr>
        <w:jc w:val="both"/>
        <w:rPr>
          <w:lang w:val="fr-FR"/>
        </w:rPr>
      </w:pPr>
    </w:p>
    <w:p w:rsidR="007C5D97" w:rsidRDefault="007C5D97" w:rsidP="003844E1">
      <w:pPr>
        <w:jc w:val="both"/>
        <w:rPr>
          <w:lang w:val="fr-FR"/>
        </w:rPr>
      </w:pPr>
    </w:p>
    <w:tbl>
      <w:tblPr>
        <w:tblW w:w="4673" w:type="dxa"/>
        <w:tblLayout w:type="fixed"/>
        <w:tblCellMar>
          <w:left w:w="70" w:type="dxa"/>
          <w:right w:w="70" w:type="dxa"/>
        </w:tblCellMar>
        <w:tblLook w:val="0000" w:firstRow="0" w:lastRow="0" w:firstColumn="0" w:lastColumn="0" w:noHBand="0" w:noVBand="0"/>
      </w:tblPr>
      <w:tblGrid>
        <w:gridCol w:w="4673"/>
      </w:tblGrid>
      <w:tr w:rsidR="007C5D97" w:rsidTr="007C5D97">
        <w:tc>
          <w:tcPr>
            <w:tcW w:w="4673" w:type="dxa"/>
            <w:tcBorders>
              <w:top w:val="single" w:sz="4" w:space="0" w:color="auto"/>
              <w:left w:val="single" w:sz="4" w:space="0" w:color="auto"/>
              <w:right w:val="single" w:sz="4" w:space="0" w:color="auto"/>
            </w:tcBorders>
          </w:tcPr>
          <w:p w:rsidR="007C5D97" w:rsidRDefault="007C5D97" w:rsidP="002D39BC">
            <w:pPr>
              <w:jc w:val="both"/>
            </w:pPr>
            <w:r>
              <w:rPr>
                <w:b/>
              </w:rPr>
              <w:t>École Centrale de Lyon</w:t>
            </w:r>
          </w:p>
        </w:tc>
      </w:tr>
      <w:tr w:rsidR="007C5D97" w:rsidTr="007C5D97">
        <w:tc>
          <w:tcPr>
            <w:tcW w:w="4673" w:type="dxa"/>
            <w:tcBorders>
              <w:left w:val="single" w:sz="4" w:space="0" w:color="auto"/>
              <w:right w:val="single" w:sz="4" w:space="0" w:color="auto"/>
            </w:tcBorders>
          </w:tcPr>
          <w:p w:rsidR="007C5D97" w:rsidRDefault="007C5D97" w:rsidP="002D39BC">
            <w:pPr>
              <w:jc w:val="both"/>
            </w:pPr>
            <w:r>
              <w:t>Lyon, le :</w:t>
            </w:r>
          </w:p>
        </w:tc>
      </w:tr>
      <w:tr w:rsidR="007C5D97" w:rsidTr="007C5D97">
        <w:tc>
          <w:tcPr>
            <w:tcW w:w="4673" w:type="dxa"/>
            <w:tcBorders>
              <w:left w:val="single" w:sz="4" w:space="0" w:color="auto"/>
              <w:right w:val="single" w:sz="4" w:space="0" w:color="auto"/>
            </w:tcBorders>
          </w:tcPr>
          <w:p w:rsidR="007C5D97" w:rsidRDefault="007C5D97" w:rsidP="002D39BC">
            <w:pPr>
              <w:jc w:val="both"/>
            </w:pPr>
          </w:p>
          <w:p w:rsidR="007C5D97" w:rsidRDefault="007C5D97" w:rsidP="002D39BC">
            <w:pPr>
              <w:jc w:val="both"/>
            </w:pPr>
          </w:p>
          <w:p w:rsidR="007C5D97" w:rsidRDefault="007C5D97" w:rsidP="002D39BC">
            <w:pPr>
              <w:jc w:val="both"/>
            </w:pPr>
          </w:p>
          <w:p w:rsidR="007C5D97" w:rsidRDefault="007C5D97" w:rsidP="002D39BC">
            <w:pPr>
              <w:jc w:val="both"/>
            </w:pPr>
          </w:p>
          <w:p w:rsidR="007C5D97" w:rsidRDefault="007C5D97" w:rsidP="002D39BC">
            <w:pPr>
              <w:jc w:val="both"/>
            </w:pPr>
          </w:p>
        </w:tc>
      </w:tr>
      <w:tr w:rsidR="007C5D97" w:rsidTr="007C5D97">
        <w:tc>
          <w:tcPr>
            <w:tcW w:w="4673" w:type="dxa"/>
            <w:tcBorders>
              <w:left w:val="single" w:sz="4" w:space="0" w:color="auto"/>
              <w:right w:val="single" w:sz="4" w:space="0" w:color="auto"/>
            </w:tcBorders>
          </w:tcPr>
          <w:p w:rsidR="007C5D97" w:rsidRDefault="007C5D97" w:rsidP="002D39BC">
            <w:pPr>
              <w:jc w:val="both"/>
            </w:pPr>
            <w:r>
              <w:t>_____________________________________</w:t>
            </w:r>
          </w:p>
        </w:tc>
      </w:tr>
      <w:tr w:rsidR="007C5D97" w:rsidTr="007C5D97">
        <w:tc>
          <w:tcPr>
            <w:tcW w:w="4673" w:type="dxa"/>
            <w:tcBorders>
              <w:left w:val="single" w:sz="4" w:space="0" w:color="auto"/>
              <w:right w:val="single" w:sz="4" w:space="0" w:color="auto"/>
            </w:tcBorders>
          </w:tcPr>
          <w:p w:rsidR="007C5D97" w:rsidRDefault="007C5D97" w:rsidP="002D39BC">
            <w:pPr>
              <w:jc w:val="both"/>
            </w:pPr>
            <w:r>
              <w:t>Prof. Frank Debouck</w:t>
            </w:r>
          </w:p>
        </w:tc>
      </w:tr>
      <w:tr w:rsidR="007C5D97" w:rsidRPr="008B3B32" w:rsidTr="007C5D97">
        <w:tc>
          <w:tcPr>
            <w:tcW w:w="4673" w:type="dxa"/>
            <w:tcBorders>
              <w:left w:val="single" w:sz="4" w:space="0" w:color="auto"/>
              <w:bottom w:val="single" w:sz="4" w:space="0" w:color="auto"/>
              <w:right w:val="single" w:sz="4" w:space="0" w:color="auto"/>
            </w:tcBorders>
          </w:tcPr>
          <w:p w:rsidR="007C5D97" w:rsidRPr="008B3B32" w:rsidRDefault="007C5D97" w:rsidP="002D39BC">
            <w:pPr>
              <w:jc w:val="both"/>
              <w:rPr>
                <w:lang w:val="fr-FR"/>
              </w:rPr>
            </w:pPr>
            <w:r>
              <w:rPr>
                <w:lang w:val="fr-FR"/>
              </w:rPr>
              <w:t>Directeur</w:t>
            </w:r>
          </w:p>
        </w:tc>
      </w:tr>
    </w:tbl>
    <w:p w:rsidR="007C5D97" w:rsidRDefault="007C5D97" w:rsidP="003844E1">
      <w:pPr>
        <w:jc w:val="both"/>
        <w:rPr>
          <w:lang w:val="fr-FR"/>
        </w:rPr>
      </w:pPr>
    </w:p>
    <w:p w:rsidR="007C5D97" w:rsidRDefault="007C5D97">
      <w:pPr>
        <w:rPr>
          <w:lang w:val="fr-FR"/>
        </w:rPr>
      </w:pPr>
      <w:r>
        <w:rPr>
          <w:lang w:val="fr-FR"/>
        </w:rPr>
        <w:br w:type="page"/>
      </w:r>
    </w:p>
    <w:p w:rsidR="007C5D97" w:rsidRDefault="007C5D97" w:rsidP="003844E1">
      <w:pPr>
        <w:jc w:val="both"/>
        <w:rPr>
          <w:lang w:val="fr-FR"/>
        </w:rPr>
      </w:pPr>
    </w:p>
    <w:p w:rsidR="007C5D97" w:rsidRDefault="007C5D97" w:rsidP="003844E1">
      <w:pPr>
        <w:jc w:val="both"/>
        <w:rPr>
          <w:lang w:val="fr-FR"/>
        </w:rPr>
      </w:pPr>
    </w:p>
    <w:p w:rsidR="007C5D97" w:rsidRDefault="007C5D97" w:rsidP="003844E1">
      <w:pPr>
        <w:jc w:val="both"/>
        <w:rPr>
          <w:lang w:val="fr-FR"/>
        </w:rPr>
      </w:pPr>
    </w:p>
    <w:p w:rsidR="007C5D97" w:rsidRDefault="007C5D97" w:rsidP="003844E1">
      <w:pPr>
        <w:jc w:val="both"/>
        <w:rPr>
          <w:lang w:val="fr-FR"/>
        </w:rPr>
      </w:pPr>
    </w:p>
    <w:tbl>
      <w:tblPr>
        <w:tblW w:w="4673" w:type="dxa"/>
        <w:tblLayout w:type="fixed"/>
        <w:tblCellMar>
          <w:left w:w="70" w:type="dxa"/>
          <w:right w:w="70" w:type="dxa"/>
        </w:tblCellMar>
        <w:tblLook w:val="0000" w:firstRow="0" w:lastRow="0" w:firstColumn="0" w:lastColumn="0" w:noHBand="0" w:noVBand="0"/>
      </w:tblPr>
      <w:tblGrid>
        <w:gridCol w:w="4673"/>
      </w:tblGrid>
      <w:tr w:rsidR="007C5D97" w:rsidTr="007C5D97">
        <w:tc>
          <w:tcPr>
            <w:tcW w:w="4673" w:type="dxa"/>
            <w:tcBorders>
              <w:top w:val="single" w:sz="4" w:space="0" w:color="auto"/>
              <w:left w:val="single" w:sz="4" w:space="0" w:color="auto"/>
              <w:right w:val="single" w:sz="4" w:space="0" w:color="auto"/>
            </w:tcBorders>
          </w:tcPr>
          <w:p w:rsidR="007C5D97" w:rsidRDefault="007C5D97" w:rsidP="002D39BC">
            <w:pPr>
              <w:jc w:val="both"/>
            </w:pPr>
            <w:r>
              <w:rPr>
                <w:b/>
              </w:rPr>
              <w:t>École Centrale de Nantes</w:t>
            </w:r>
          </w:p>
        </w:tc>
      </w:tr>
      <w:tr w:rsidR="007C5D97" w:rsidTr="007C5D97">
        <w:tc>
          <w:tcPr>
            <w:tcW w:w="4673" w:type="dxa"/>
            <w:tcBorders>
              <w:left w:val="single" w:sz="4" w:space="0" w:color="auto"/>
              <w:right w:val="single" w:sz="4" w:space="0" w:color="auto"/>
            </w:tcBorders>
          </w:tcPr>
          <w:p w:rsidR="007C5D97" w:rsidRDefault="007C5D97" w:rsidP="002D39BC">
            <w:pPr>
              <w:jc w:val="both"/>
            </w:pPr>
            <w:r>
              <w:t>Nantes, le :</w:t>
            </w:r>
          </w:p>
        </w:tc>
      </w:tr>
      <w:tr w:rsidR="007C5D97" w:rsidTr="007C5D97">
        <w:tc>
          <w:tcPr>
            <w:tcW w:w="4673" w:type="dxa"/>
            <w:tcBorders>
              <w:left w:val="single" w:sz="4" w:space="0" w:color="auto"/>
              <w:right w:val="single" w:sz="4" w:space="0" w:color="auto"/>
            </w:tcBorders>
          </w:tcPr>
          <w:p w:rsidR="007C5D97" w:rsidRDefault="007C5D97" w:rsidP="002D39BC">
            <w:pPr>
              <w:jc w:val="both"/>
            </w:pPr>
          </w:p>
          <w:p w:rsidR="007C5D97" w:rsidRDefault="007C5D97" w:rsidP="002D39BC">
            <w:pPr>
              <w:jc w:val="both"/>
            </w:pPr>
          </w:p>
          <w:p w:rsidR="007C5D97" w:rsidRDefault="007C5D97" w:rsidP="002D39BC">
            <w:pPr>
              <w:jc w:val="both"/>
            </w:pPr>
          </w:p>
          <w:p w:rsidR="007C5D97" w:rsidRDefault="007C5D97" w:rsidP="002D39BC">
            <w:pPr>
              <w:jc w:val="both"/>
            </w:pPr>
          </w:p>
          <w:p w:rsidR="007C5D97" w:rsidRDefault="007C5D97" w:rsidP="002D39BC">
            <w:pPr>
              <w:jc w:val="both"/>
            </w:pPr>
          </w:p>
        </w:tc>
      </w:tr>
      <w:tr w:rsidR="007C5D97" w:rsidTr="007C5D97">
        <w:tc>
          <w:tcPr>
            <w:tcW w:w="4673" w:type="dxa"/>
            <w:tcBorders>
              <w:left w:val="single" w:sz="4" w:space="0" w:color="auto"/>
              <w:right w:val="single" w:sz="4" w:space="0" w:color="auto"/>
            </w:tcBorders>
          </w:tcPr>
          <w:p w:rsidR="007C5D97" w:rsidRDefault="007C5D97" w:rsidP="002D39BC">
            <w:pPr>
              <w:jc w:val="both"/>
            </w:pPr>
            <w:r>
              <w:t>_____________________________________</w:t>
            </w:r>
          </w:p>
        </w:tc>
      </w:tr>
      <w:tr w:rsidR="007C5D97" w:rsidTr="007C5D97">
        <w:tc>
          <w:tcPr>
            <w:tcW w:w="4673" w:type="dxa"/>
            <w:tcBorders>
              <w:left w:val="single" w:sz="4" w:space="0" w:color="auto"/>
              <w:right w:val="single" w:sz="4" w:space="0" w:color="auto"/>
            </w:tcBorders>
          </w:tcPr>
          <w:p w:rsidR="007C5D97" w:rsidRDefault="007C5D97" w:rsidP="002D39BC">
            <w:pPr>
              <w:jc w:val="both"/>
            </w:pPr>
            <w:r>
              <w:t>Prof. Arnaud Poitou</w:t>
            </w:r>
          </w:p>
        </w:tc>
      </w:tr>
      <w:tr w:rsidR="007C5D97" w:rsidRPr="008B3B32" w:rsidTr="007C5D97">
        <w:tc>
          <w:tcPr>
            <w:tcW w:w="4673" w:type="dxa"/>
            <w:tcBorders>
              <w:left w:val="single" w:sz="4" w:space="0" w:color="auto"/>
              <w:bottom w:val="single" w:sz="4" w:space="0" w:color="auto"/>
              <w:right w:val="single" w:sz="4" w:space="0" w:color="auto"/>
            </w:tcBorders>
          </w:tcPr>
          <w:p w:rsidR="007C5D97" w:rsidRPr="008B3B32" w:rsidRDefault="007C5D97" w:rsidP="002D39BC">
            <w:pPr>
              <w:jc w:val="both"/>
              <w:rPr>
                <w:lang w:val="fr-FR"/>
              </w:rPr>
            </w:pPr>
            <w:r>
              <w:rPr>
                <w:lang w:val="fr-FR"/>
              </w:rPr>
              <w:t>Directeur</w:t>
            </w:r>
          </w:p>
        </w:tc>
      </w:tr>
    </w:tbl>
    <w:p w:rsidR="003844E1" w:rsidRDefault="003844E1" w:rsidP="003844E1">
      <w:pPr>
        <w:jc w:val="both"/>
        <w:rPr>
          <w:lang w:val="fr-FR"/>
        </w:rPr>
      </w:pPr>
    </w:p>
    <w:p w:rsidR="007C5D97" w:rsidRDefault="007C5D97">
      <w:pPr>
        <w:rPr>
          <w:lang w:val="fr-FR"/>
        </w:rPr>
      </w:pPr>
      <w:r>
        <w:rPr>
          <w:lang w:val="fr-FR"/>
        </w:rPr>
        <w:br w:type="page"/>
      </w:r>
    </w:p>
    <w:p w:rsidR="003844E1" w:rsidRDefault="003844E1" w:rsidP="003844E1">
      <w:pPr>
        <w:jc w:val="both"/>
        <w:rPr>
          <w:lang w:val="fr-FR"/>
        </w:rPr>
      </w:pPr>
    </w:p>
    <w:p w:rsidR="007C5D97" w:rsidRDefault="007C5D97" w:rsidP="003844E1">
      <w:pPr>
        <w:jc w:val="both"/>
        <w:rPr>
          <w:lang w:val="fr-FR"/>
        </w:rPr>
      </w:pPr>
    </w:p>
    <w:p w:rsidR="007C5D97" w:rsidRPr="008B3B32" w:rsidRDefault="007C5D97" w:rsidP="003844E1">
      <w:pPr>
        <w:jc w:val="both"/>
        <w:rPr>
          <w:lang w:val="fr-FR"/>
        </w:rPr>
      </w:pPr>
    </w:p>
    <w:p w:rsidR="003844E1" w:rsidRPr="008B3B32" w:rsidRDefault="003844E1" w:rsidP="003844E1">
      <w:pPr>
        <w:jc w:val="both"/>
        <w:rPr>
          <w:lang w:val="fr-FR"/>
        </w:rPr>
      </w:pPr>
    </w:p>
    <w:p w:rsidR="003844E1" w:rsidRPr="008B3B32" w:rsidRDefault="003844E1" w:rsidP="003844E1">
      <w:pPr>
        <w:jc w:val="both"/>
        <w:rPr>
          <w:lang w:val="fr-FR"/>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73"/>
      </w:tblGrid>
      <w:tr w:rsidR="003844E1" w:rsidTr="007C5D97">
        <w:tc>
          <w:tcPr>
            <w:tcW w:w="4673" w:type="dxa"/>
          </w:tcPr>
          <w:p w:rsidR="003844E1" w:rsidRDefault="003844E1" w:rsidP="00F977B8">
            <w:pPr>
              <w:jc w:val="both"/>
              <w:rPr>
                <w:b/>
              </w:rPr>
            </w:pPr>
            <w:r>
              <w:rPr>
                <w:b/>
              </w:rPr>
              <w:t>CentraleSupélec</w:t>
            </w:r>
          </w:p>
        </w:tc>
      </w:tr>
      <w:tr w:rsidR="003844E1" w:rsidTr="007C5D97">
        <w:tc>
          <w:tcPr>
            <w:tcW w:w="4673" w:type="dxa"/>
          </w:tcPr>
          <w:p w:rsidR="003844E1" w:rsidRDefault="003844E1" w:rsidP="00F977B8">
            <w:pPr>
              <w:jc w:val="both"/>
            </w:pPr>
            <w:r>
              <w:t>Paris, le :</w:t>
            </w:r>
          </w:p>
          <w:p w:rsidR="003844E1" w:rsidRDefault="003844E1" w:rsidP="00F977B8">
            <w:pPr>
              <w:jc w:val="both"/>
            </w:pPr>
          </w:p>
          <w:p w:rsidR="00AE1E5A" w:rsidRDefault="00AE1E5A" w:rsidP="00F977B8">
            <w:pPr>
              <w:jc w:val="both"/>
            </w:pPr>
          </w:p>
          <w:p w:rsidR="007C5D97" w:rsidRDefault="007C5D97" w:rsidP="00F977B8">
            <w:pPr>
              <w:jc w:val="both"/>
            </w:pPr>
          </w:p>
          <w:p w:rsidR="003844E1" w:rsidRDefault="003844E1" w:rsidP="00F977B8">
            <w:pPr>
              <w:jc w:val="both"/>
            </w:pPr>
          </w:p>
        </w:tc>
      </w:tr>
      <w:tr w:rsidR="003844E1" w:rsidTr="007C5D97">
        <w:tc>
          <w:tcPr>
            <w:tcW w:w="4673" w:type="dxa"/>
          </w:tcPr>
          <w:p w:rsidR="003844E1" w:rsidRDefault="003844E1" w:rsidP="00F977B8">
            <w:pPr>
              <w:jc w:val="both"/>
            </w:pPr>
          </w:p>
        </w:tc>
      </w:tr>
      <w:tr w:rsidR="003844E1" w:rsidTr="007C5D97">
        <w:tc>
          <w:tcPr>
            <w:tcW w:w="4673" w:type="dxa"/>
          </w:tcPr>
          <w:p w:rsidR="003844E1" w:rsidRDefault="003844E1" w:rsidP="00F977B8">
            <w:pPr>
              <w:jc w:val="both"/>
            </w:pPr>
            <w:r>
              <w:t>_________________________________</w:t>
            </w:r>
            <w:r w:rsidR="007C5D97">
              <w:t>___</w:t>
            </w:r>
          </w:p>
        </w:tc>
      </w:tr>
      <w:tr w:rsidR="003844E1" w:rsidTr="007C5D97">
        <w:tc>
          <w:tcPr>
            <w:tcW w:w="4673" w:type="dxa"/>
          </w:tcPr>
          <w:p w:rsidR="003844E1" w:rsidRDefault="003844E1" w:rsidP="00F977B8">
            <w:pPr>
              <w:jc w:val="both"/>
            </w:pPr>
            <w:r>
              <w:t xml:space="preserve">Romain Soubeyran </w:t>
            </w:r>
          </w:p>
        </w:tc>
      </w:tr>
      <w:tr w:rsidR="003844E1" w:rsidRPr="00246BCE" w:rsidTr="007C5D97">
        <w:tc>
          <w:tcPr>
            <w:tcW w:w="4673" w:type="dxa"/>
          </w:tcPr>
          <w:p w:rsidR="003844E1" w:rsidRDefault="003844E1" w:rsidP="00F977B8">
            <w:pPr>
              <w:jc w:val="both"/>
            </w:pPr>
            <w:r>
              <w:t>Directeur</w:t>
            </w:r>
          </w:p>
        </w:tc>
      </w:tr>
    </w:tbl>
    <w:p w:rsidR="006F5B88" w:rsidRPr="00E84865" w:rsidRDefault="006F5B88" w:rsidP="003844E1">
      <w:pPr>
        <w:jc w:val="both"/>
        <w:rPr>
          <w:lang w:val="fr-FR"/>
        </w:rPr>
      </w:pPr>
    </w:p>
    <w:sectPr w:rsidR="006F5B88" w:rsidRPr="00E84865" w:rsidSect="00E84865">
      <w:headerReference w:type="default" r:id="rId8"/>
      <w:footerReference w:type="default" r:id="rId9"/>
      <w:pgSz w:w="11907" w:h="16840" w:code="9"/>
      <w:pgMar w:top="1588" w:right="1418" w:bottom="158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6FB" w:rsidRDefault="008E06FB">
      <w:r>
        <w:separator/>
      </w:r>
    </w:p>
  </w:endnote>
  <w:endnote w:type="continuationSeparator" w:id="0">
    <w:p w:rsidR="008E06FB" w:rsidRDefault="008E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A04" w:rsidRDefault="002A5A04">
    <w:pPr>
      <w:pStyle w:val="Pieddepage"/>
      <w:jc w:val="right"/>
      <w:rPr>
        <w:sz w:val="20"/>
      </w:rPr>
    </w:pPr>
    <w:r>
      <w:rPr>
        <w:sz w:val="20"/>
      </w:rPr>
      <w:t xml:space="preserve">Avenant 1 à l'accord culturel, éducatif et </w:t>
    </w:r>
    <w:r w:rsidR="00554F89">
      <w:rPr>
        <w:sz w:val="20"/>
      </w:rPr>
      <w:t>scientifique entre l’EESC</w:t>
    </w:r>
    <w:r w:rsidR="00E84865">
      <w:rPr>
        <w:sz w:val="20"/>
      </w:rPr>
      <w:t xml:space="preserve"> et les Écoles Centrale</w:t>
    </w:r>
    <w:r>
      <w:rPr>
        <w:sz w:val="20"/>
      </w:rPr>
      <w:t xml:space="preserve"> - </w:t>
    </w:r>
    <w:r>
      <w:rPr>
        <w:rStyle w:val="Numrodepage"/>
        <w:sz w:val="20"/>
      </w:rPr>
      <w:fldChar w:fldCharType="begin"/>
    </w:r>
    <w:r>
      <w:rPr>
        <w:rStyle w:val="Numrodepage"/>
        <w:sz w:val="20"/>
      </w:rPr>
      <w:instrText xml:space="preserve"> PAGE </w:instrText>
    </w:r>
    <w:r>
      <w:rPr>
        <w:rStyle w:val="Numrodepage"/>
        <w:sz w:val="20"/>
      </w:rPr>
      <w:fldChar w:fldCharType="separate"/>
    </w:r>
    <w:r w:rsidR="000C099E">
      <w:rPr>
        <w:rStyle w:val="Numrodepage"/>
        <w:noProof/>
        <w:sz w:val="20"/>
      </w:rPr>
      <w:t>1</w:t>
    </w:r>
    <w:r>
      <w:rPr>
        <w:rStyle w:val="Numrodepage"/>
        <w:sz w:val="20"/>
      </w:rPr>
      <w:fldChar w:fldCharType="end"/>
    </w:r>
    <w:r>
      <w:rPr>
        <w:rStyle w:val="Numrodepage"/>
        <w:sz w:val="20"/>
      </w:rPr>
      <w:t>/</w:t>
    </w:r>
    <w:r w:rsidR="00A5286F">
      <w:rPr>
        <w:rStyle w:val="Numrodepage"/>
        <w:sz w:val="20"/>
      </w:rPr>
      <w:t>9</w:t>
    </w:r>
  </w:p>
  <w:p w:rsidR="002A5A04" w:rsidRDefault="002A5A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6FB" w:rsidRDefault="008E06FB">
      <w:r>
        <w:separator/>
      </w:r>
    </w:p>
  </w:footnote>
  <w:footnote w:type="continuationSeparator" w:id="0">
    <w:p w:rsidR="008E06FB" w:rsidRDefault="008E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2378"/>
      <w:gridCol w:w="1496"/>
      <w:gridCol w:w="1806"/>
      <w:gridCol w:w="2065"/>
    </w:tblGrid>
    <w:tr w:rsidR="00B545C8" w:rsidTr="00F977B8">
      <w:tc>
        <w:tcPr>
          <w:tcW w:w="993" w:type="dxa"/>
        </w:tcPr>
        <w:p w:rsidR="00E84865" w:rsidRDefault="00554F89" w:rsidP="00E84865">
          <w:pPr>
            <w:pStyle w:val="En-tte"/>
            <w:rPr>
              <w:i/>
              <w:noProof/>
            </w:rPr>
          </w:pPr>
          <w:r>
            <w:rPr>
              <w:noProof/>
              <w:lang w:val="fr-FR" w:eastAsia="fr-FR"/>
            </w:rPr>
            <w:drawing>
              <wp:inline distT="0" distB="0" distL="0" distR="0" wp14:anchorId="0FAF7EF9" wp14:editId="5AA6E222">
                <wp:extent cx="703316" cy="741998"/>
                <wp:effectExtent l="0" t="0" r="1905" b="1270"/>
                <wp:docPr id="1" name="Image 1" descr="Résultat de recherche d'images pour &quot;logo EESC sao carlo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EESC sao carlos&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688" cy="751885"/>
                        </a:xfrm>
                        <a:prstGeom prst="rect">
                          <a:avLst/>
                        </a:prstGeom>
                        <a:noFill/>
                        <a:ln>
                          <a:noFill/>
                        </a:ln>
                      </pic:spPr>
                    </pic:pic>
                  </a:graphicData>
                </a:graphic>
              </wp:inline>
            </w:drawing>
          </w:r>
        </w:p>
      </w:tc>
      <w:tc>
        <w:tcPr>
          <w:tcW w:w="2659" w:type="dxa"/>
        </w:tcPr>
        <w:p w:rsidR="00E84865" w:rsidRDefault="00E84865" w:rsidP="00E84865">
          <w:pPr>
            <w:pStyle w:val="En-tte"/>
            <w:jc w:val="center"/>
            <w:rPr>
              <w:i/>
              <w:noProof/>
            </w:rPr>
          </w:pPr>
          <w:r>
            <w:rPr>
              <w:i/>
              <w:noProof/>
              <w:lang w:val="fr-FR" w:eastAsia="fr-FR"/>
            </w:rPr>
            <w:drawing>
              <wp:inline distT="0" distB="0" distL="0" distR="0" wp14:anchorId="5873EBA1" wp14:editId="72235414">
                <wp:extent cx="1143000" cy="383842"/>
                <wp:effectExtent l="0" t="0" r="0" b="0"/>
                <wp:docPr id="2" name="Image 2" descr="logo_cent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ntral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4248" cy="390978"/>
                        </a:xfrm>
                        <a:prstGeom prst="rect">
                          <a:avLst/>
                        </a:prstGeom>
                        <a:noFill/>
                        <a:ln>
                          <a:noFill/>
                        </a:ln>
                      </pic:spPr>
                    </pic:pic>
                  </a:graphicData>
                </a:graphic>
              </wp:inline>
            </w:drawing>
          </w:r>
        </w:p>
        <w:p w:rsidR="00E84865" w:rsidRPr="00B545C8" w:rsidRDefault="00E84865" w:rsidP="00E84865">
          <w:pPr>
            <w:pStyle w:val="En-tte"/>
            <w:jc w:val="center"/>
            <w:rPr>
              <w:i/>
              <w:noProof/>
              <w:sz w:val="10"/>
              <w:szCs w:val="10"/>
            </w:rPr>
          </w:pPr>
        </w:p>
        <w:p w:rsidR="00E84865" w:rsidRDefault="00E84865" w:rsidP="00E84865">
          <w:pPr>
            <w:pStyle w:val="En-tte"/>
            <w:jc w:val="center"/>
            <w:rPr>
              <w:i/>
              <w:noProof/>
            </w:rPr>
          </w:pPr>
          <w:r>
            <w:rPr>
              <w:i/>
              <w:noProof/>
              <w:lang w:val="fr-FR" w:eastAsia="fr-FR"/>
            </w:rPr>
            <w:drawing>
              <wp:inline distT="0" distB="0" distL="0" distR="0" wp14:anchorId="505D863D" wp14:editId="2EF3BF7B">
                <wp:extent cx="1228725" cy="208803"/>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8033" cy="213783"/>
                        </a:xfrm>
                        <a:prstGeom prst="rect">
                          <a:avLst/>
                        </a:prstGeom>
                        <a:noFill/>
                        <a:ln>
                          <a:noFill/>
                        </a:ln>
                      </pic:spPr>
                    </pic:pic>
                  </a:graphicData>
                </a:graphic>
              </wp:inline>
            </w:drawing>
          </w:r>
        </w:p>
      </w:tc>
      <w:tc>
        <w:tcPr>
          <w:tcW w:w="1559" w:type="dxa"/>
        </w:tcPr>
        <w:p w:rsidR="00E84865" w:rsidRDefault="00E84865" w:rsidP="00E84865">
          <w:pPr>
            <w:pStyle w:val="En-tte"/>
            <w:jc w:val="center"/>
            <w:rPr>
              <w:i/>
              <w:noProof/>
            </w:rPr>
          </w:pPr>
          <w:r w:rsidRPr="00A1700C">
            <w:rPr>
              <w:i/>
              <w:noProof/>
              <w:lang w:val="fr-FR" w:eastAsia="fr-FR"/>
            </w:rPr>
            <w:drawing>
              <wp:inline distT="0" distB="0" distL="0" distR="0" wp14:anchorId="5805AC0C" wp14:editId="6CA62472">
                <wp:extent cx="781050" cy="654129"/>
                <wp:effectExtent l="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144" cy="654208"/>
                        </a:xfrm>
                        <a:prstGeom prst="rect">
                          <a:avLst/>
                        </a:prstGeom>
                        <a:noFill/>
                        <a:ln>
                          <a:noFill/>
                        </a:ln>
                      </pic:spPr>
                    </pic:pic>
                  </a:graphicData>
                </a:graphic>
              </wp:inline>
            </w:drawing>
          </w:r>
        </w:p>
      </w:tc>
      <w:tc>
        <w:tcPr>
          <w:tcW w:w="1843" w:type="dxa"/>
        </w:tcPr>
        <w:p w:rsidR="00E84865" w:rsidRDefault="00E84865" w:rsidP="00E84865">
          <w:pPr>
            <w:pStyle w:val="En-tte"/>
            <w:jc w:val="center"/>
            <w:rPr>
              <w:i/>
              <w:noProof/>
            </w:rPr>
          </w:pPr>
          <w:r>
            <w:rPr>
              <w:noProof/>
              <w:lang w:val="fr-FR" w:eastAsia="fr-FR"/>
            </w:rPr>
            <w:drawing>
              <wp:inline distT="0" distB="0" distL="0" distR="0" wp14:anchorId="3CD10C52" wp14:editId="3AD276A3">
                <wp:extent cx="990779" cy="533400"/>
                <wp:effectExtent l="0" t="0" r="0" b="0"/>
                <wp:docPr id="6" name="Image 6" descr="C:\Users\user\AppData\Local\Temp\LogoCN_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LogoCN_Q.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7914" cy="542625"/>
                        </a:xfrm>
                        <a:prstGeom prst="rect">
                          <a:avLst/>
                        </a:prstGeom>
                        <a:noFill/>
                        <a:ln>
                          <a:noFill/>
                        </a:ln>
                      </pic:spPr>
                    </pic:pic>
                  </a:graphicData>
                </a:graphic>
              </wp:inline>
            </w:drawing>
          </w:r>
        </w:p>
      </w:tc>
      <w:tc>
        <w:tcPr>
          <w:tcW w:w="2126" w:type="dxa"/>
        </w:tcPr>
        <w:p w:rsidR="00E84865" w:rsidRDefault="00E84865" w:rsidP="00E84865">
          <w:pPr>
            <w:pStyle w:val="En-tte"/>
            <w:rPr>
              <w:i/>
              <w:noProof/>
            </w:rPr>
          </w:pPr>
          <w:r>
            <w:rPr>
              <w:rFonts w:ascii="Helvetica" w:eastAsiaTheme="minorHAnsi" w:hAnsi="Helvetica" w:cs="Helvetica"/>
              <w:noProof/>
              <w:szCs w:val="24"/>
              <w:lang w:val="fr-FR" w:eastAsia="fr-FR"/>
            </w:rPr>
            <w:drawing>
              <wp:inline distT="0" distB="0" distL="0" distR="0" wp14:anchorId="371E24AE" wp14:editId="1A71FC68">
                <wp:extent cx="1142765" cy="582163"/>
                <wp:effectExtent l="0" t="0" r="635" b="889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0987" cy="586352"/>
                        </a:xfrm>
                        <a:prstGeom prst="rect">
                          <a:avLst/>
                        </a:prstGeom>
                        <a:noFill/>
                        <a:ln>
                          <a:noFill/>
                        </a:ln>
                      </pic:spPr>
                    </pic:pic>
                  </a:graphicData>
                </a:graphic>
              </wp:inline>
            </w:drawing>
          </w:r>
        </w:p>
      </w:tc>
    </w:tr>
  </w:tbl>
  <w:p w:rsidR="00E84865" w:rsidRDefault="00E848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3044"/>
    <w:multiLevelType w:val="singleLevel"/>
    <w:tmpl w:val="D4A2DCEC"/>
    <w:lvl w:ilvl="0">
      <w:numFmt w:val="bullet"/>
      <w:lvlText w:val=""/>
      <w:lvlJc w:val="left"/>
      <w:pPr>
        <w:tabs>
          <w:tab w:val="num" w:pos="360"/>
        </w:tabs>
        <w:ind w:left="360" w:hanging="360"/>
      </w:pPr>
      <w:rPr>
        <w:rFonts w:ascii="Symbol" w:hAnsi="Symbol" w:hint="default"/>
      </w:rPr>
    </w:lvl>
  </w:abstractNum>
  <w:abstractNum w:abstractNumId="1" w15:restartNumberingAfterBreak="0">
    <w:nsid w:val="07F56B11"/>
    <w:multiLevelType w:val="singleLevel"/>
    <w:tmpl w:val="D4A2DCEC"/>
    <w:lvl w:ilvl="0">
      <w:numFmt w:val="bullet"/>
      <w:lvlText w:val=""/>
      <w:lvlJc w:val="left"/>
      <w:pPr>
        <w:tabs>
          <w:tab w:val="num" w:pos="360"/>
        </w:tabs>
        <w:ind w:left="360" w:hanging="360"/>
      </w:pPr>
      <w:rPr>
        <w:rFonts w:ascii="Symbol" w:hAnsi="Symbol" w:hint="default"/>
      </w:rPr>
    </w:lvl>
  </w:abstractNum>
  <w:abstractNum w:abstractNumId="2" w15:restartNumberingAfterBreak="0">
    <w:nsid w:val="0F1C5C79"/>
    <w:multiLevelType w:val="hybridMultilevel"/>
    <w:tmpl w:val="BE2E831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27965C09"/>
    <w:multiLevelType w:val="singleLevel"/>
    <w:tmpl w:val="D4A2DCEC"/>
    <w:lvl w:ilvl="0">
      <w:numFmt w:val="bullet"/>
      <w:lvlText w:val=""/>
      <w:lvlJc w:val="left"/>
      <w:pPr>
        <w:tabs>
          <w:tab w:val="num" w:pos="360"/>
        </w:tabs>
        <w:ind w:left="360" w:hanging="360"/>
      </w:pPr>
      <w:rPr>
        <w:rFonts w:ascii="Symbol" w:hAnsi="Symbol" w:hint="default"/>
      </w:rPr>
    </w:lvl>
  </w:abstractNum>
  <w:abstractNum w:abstractNumId="4" w15:restartNumberingAfterBreak="0">
    <w:nsid w:val="3F8D3A99"/>
    <w:multiLevelType w:val="singleLevel"/>
    <w:tmpl w:val="FB36FE2A"/>
    <w:lvl w:ilvl="0">
      <w:start w:val="1"/>
      <w:numFmt w:val="lowerLetter"/>
      <w:lvlText w:val="(%1)"/>
      <w:lvlJc w:val="left"/>
      <w:pPr>
        <w:tabs>
          <w:tab w:val="num" w:pos="360"/>
        </w:tabs>
        <w:ind w:left="360" w:hanging="360"/>
      </w:pPr>
    </w:lvl>
  </w:abstractNum>
  <w:abstractNum w:abstractNumId="5" w15:restartNumberingAfterBreak="0">
    <w:nsid w:val="61D86F03"/>
    <w:multiLevelType w:val="singleLevel"/>
    <w:tmpl w:val="D4A2DCEC"/>
    <w:lvl w:ilvl="0">
      <w:numFmt w:val="bullet"/>
      <w:lvlText w:val=""/>
      <w:lvlJc w:val="left"/>
      <w:pPr>
        <w:tabs>
          <w:tab w:val="num" w:pos="360"/>
        </w:tabs>
        <w:ind w:left="360" w:hanging="360"/>
      </w:pPr>
      <w:rPr>
        <w:rFonts w:ascii="Symbol" w:hAnsi="Symbol" w:hint="default"/>
      </w:rPr>
    </w:lvl>
  </w:abstractNum>
  <w:abstractNum w:abstractNumId="6" w15:restartNumberingAfterBreak="0">
    <w:nsid w:val="6C751E4E"/>
    <w:multiLevelType w:val="singleLevel"/>
    <w:tmpl w:val="FB36FE2A"/>
    <w:lvl w:ilvl="0">
      <w:start w:val="1"/>
      <w:numFmt w:val="lowerLetter"/>
      <w:lvlText w:val="(%1)"/>
      <w:lvlJc w:val="left"/>
      <w:pPr>
        <w:tabs>
          <w:tab w:val="num" w:pos="360"/>
        </w:tabs>
        <w:ind w:left="360" w:hanging="360"/>
      </w:pPr>
    </w:lvl>
  </w:abstractNum>
  <w:abstractNum w:abstractNumId="7" w15:restartNumberingAfterBreak="0">
    <w:nsid w:val="706E7739"/>
    <w:multiLevelType w:val="singleLevel"/>
    <w:tmpl w:val="D4A2DCEC"/>
    <w:lvl w:ilvl="0">
      <w:numFmt w:val="bullet"/>
      <w:lvlText w:val=""/>
      <w:lvlJc w:val="left"/>
      <w:pPr>
        <w:tabs>
          <w:tab w:val="num" w:pos="360"/>
        </w:tabs>
        <w:ind w:left="360" w:hanging="360"/>
      </w:pPr>
      <w:rPr>
        <w:rFonts w:ascii="Symbol" w:hAnsi="Symbol" w:hint="default"/>
      </w:rPr>
    </w:lvl>
  </w:abstractNum>
  <w:abstractNum w:abstractNumId="8" w15:restartNumberingAfterBreak="0">
    <w:nsid w:val="7A6841B6"/>
    <w:multiLevelType w:val="hybridMultilevel"/>
    <w:tmpl w:val="23D4F57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7"/>
  </w:num>
  <w:num w:numId="4">
    <w:abstractNumId w:val="1"/>
  </w:num>
  <w:num w:numId="5">
    <w:abstractNumId w:val="3"/>
  </w:num>
  <w:num w:numId="6">
    <w:abstractNumId w:val="6"/>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4F"/>
    <w:rsid w:val="000270BB"/>
    <w:rsid w:val="00034CB4"/>
    <w:rsid w:val="00054C56"/>
    <w:rsid w:val="000612A1"/>
    <w:rsid w:val="00094437"/>
    <w:rsid w:val="000B0680"/>
    <w:rsid w:val="000B0F7B"/>
    <w:rsid w:val="000C099E"/>
    <w:rsid w:val="00103EC0"/>
    <w:rsid w:val="00106B63"/>
    <w:rsid w:val="001167DB"/>
    <w:rsid w:val="0014274F"/>
    <w:rsid w:val="001539EA"/>
    <w:rsid w:val="00166BDE"/>
    <w:rsid w:val="00167422"/>
    <w:rsid w:val="00241511"/>
    <w:rsid w:val="00285EEA"/>
    <w:rsid w:val="002A5A04"/>
    <w:rsid w:val="002C3D54"/>
    <w:rsid w:val="003844E1"/>
    <w:rsid w:val="003904FC"/>
    <w:rsid w:val="003929AD"/>
    <w:rsid w:val="003C3C94"/>
    <w:rsid w:val="003D0C68"/>
    <w:rsid w:val="003F7505"/>
    <w:rsid w:val="00421121"/>
    <w:rsid w:val="00432F5F"/>
    <w:rsid w:val="004367AA"/>
    <w:rsid w:val="0048168B"/>
    <w:rsid w:val="004A6CCB"/>
    <w:rsid w:val="004C4AC3"/>
    <w:rsid w:val="004E4A39"/>
    <w:rsid w:val="005220EA"/>
    <w:rsid w:val="005363A7"/>
    <w:rsid w:val="005427AA"/>
    <w:rsid w:val="00544DB5"/>
    <w:rsid w:val="00554F89"/>
    <w:rsid w:val="00573644"/>
    <w:rsid w:val="005C4D46"/>
    <w:rsid w:val="00674B57"/>
    <w:rsid w:val="006A079E"/>
    <w:rsid w:val="006F5B88"/>
    <w:rsid w:val="0073303A"/>
    <w:rsid w:val="007878CF"/>
    <w:rsid w:val="007950B8"/>
    <w:rsid w:val="007B29C2"/>
    <w:rsid w:val="007B5CD9"/>
    <w:rsid w:val="007C0941"/>
    <w:rsid w:val="007C5281"/>
    <w:rsid w:val="007C5D97"/>
    <w:rsid w:val="007F48D3"/>
    <w:rsid w:val="00832E7B"/>
    <w:rsid w:val="00861AD7"/>
    <w:rsid w:val="00877EFA"/>
    <w:rsid w:val="008A6311"/>
    <w:rsid w:val="008D1DB5"/>
    <w:rsid w:val="008E06FB"/>
    <w:rsid w:val="008F2571"/>
    <w:rsid w:val="008F46FE"/>
    <w:rsid w:val="0092480B"/>
    <w:rsid w:val="00932DE3"/>
    <w:rsid w:val="009808A6"/>
    <w:rsid w:val="0098480B"/>
    <w:rsid w:val="009B3ABD"/>
    <w:rsid w:val="009F2BD9"/>
    <w:rsid w:val="00A5286F"/>
    <w:rsid w:val="00A70C19"/>
    <w:rsid w:val="00A92A17"/>
    <w:rsid w:val="00A931D8"/>
    <w:rsid w:val="00AD206C"/>
    <w:rsid w:val="00AE1E5A"/>
    <w:rsid w:val="00B134F0"/>
    <w:rsid w:val="00B473F6"/>
    <w:rsid w:val="00B545C8"/>
    <w:rsid w:val="00B844BF"/>
    <w:rsid w:val="00BA5CF2"/>
    <w:rsid w:val="00BC2CD9"/>
    <w:rsid w:val="00C111CC"/>
    <w:rsid w:val="00C43663"/>
    <w:rsid w:val="00C645C8"/>
    <w:rsid w:val="00C74049"/>
    <w:rsid w:val="00C75664"/>
    <w:rsid w:val="00C77B90"/>
    <w:rsid w:val="00C92F32"/>
    <w:rsid w:val="00CD4E19"/>
    <w:rsid w:val="00D11E34"/>
    <w:rsid w:val="00D95A11"/>
    <w:rsid w:val="00DC67B5"/>
    <w:rsid w:val="00DD0D37"/>
    <w:rsid w:val="00E11986"/>
    <w:rsid w:val="00E76066"/>
    <w:rsid w:val="00E84865"/>
    <w:rsid w:val="00E876E6"/>
    <w:rsid w:val="00EC5913"/>
    <w:rsid w:val="00F0166E"/>
    <w:rsid w:val="00F17B4D"/>
    <w:rsid w:val="00F50251"/>
    <w:rsid w:val="00F62D65"/>
    <w:rsid w:val="00FA5A81"/>
    <w:rsid w:val="00FC19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7E1928-11D7-424E-85AD-803ECC22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pt-BR" w:eastAsia="pt-BR"/>
    </w:rPr>
  </w:style>
  <w:style w:type="paragraph" w:styleId="Titre1">
    <w:name w:val="heading 1"/>
    <w:basedOn w:val="Normal"/>
    <w:next w:val="Normal"/>
    <w:qFormat/>
    <w:pPr>
      <w:keepNext/>
      <w:jc w:val="center"/>
      <w:outlineLvl w:val="0"/>
    </w:pPr>
    <w:rPr>
      <w:b/>
      <w:sz w:val="28"/>
    </w:rPr>
  </w:style>
  <w:style w:type="paragraph" w:styleId="Titre2">
    <w:name w:val="heading 2"/>
    <w:basedOn w:val="Normal"/>
    <w:next w:val="Normal"/>
    <w:link w:val="Titre2Car"/>
    <w:uiPriority w:val="9"/>
    <w:unhideWhenUsed/>
    <w:qFormat/>
    <w:rsid w:val="00FA5A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419"/>
        <w:tab w:val="right" w:pos="8838"/>
      </w:tabs>
    </w:pPr>
  </w:style>
  <w:style w:type="paragraph" w:styleId="Pieddepage">
    <w:name w:val="footer"/>
    <w:basedOn w:val="Normal"/>
    <w:pPr>
      <w:tabs>
        <w:tab w:val="center" w:pos="4419"/>
        <w:tab w:val="right" w:pos="8838"/>
      </w:tabs>
    </w:pPr>
  </w:style>
  <w:style w:type="character" w:styleId="Numrodepage">
    <w:name w:val="page number"/>
    <w:basedOn w:val="Policepardfaut"/>
  </w:style>
  <w:style w:type="paragraph" w:styleId="Textedebulles">
    <w:name w:val="Balloon Text"/>
    <w:basedOn w:val="Normal"/>
    <w:semiHidden/>
    <w:rsid w:val="000270BB"/>
    <w:rPr>
      <w:rFonts w:ascii="Tahoma" w:hAnsi="Tahoma" w:cs="Tahoma"/>
      <w:sz w:val="16"/>
      <w:szCs w:val="16"/>
    </w:rPr>
  </w:style>
  <w:style w:type="character" w:styleId="Lienhypertexte">
    <w:name w:val="Hyperlink"/>
    <w:rsid w:val="004A6CCB"/>
    <w:rPr>
      <w:color w:val="0000FF"/>
      <w:u w:val="single"/>
    </w:rPr>
  </w:style>
  <w:style w:type="character" w:styleId="Lienhypertextesuivivisit">
    <w:name w:val="FollowedHyperlink"/>
    <w:rsid w:val="000612A1"/>
    <w:rPr>
      <w:color w:val="800080"/>
      <w:u w:val="single"/>
    </w:rPr>
  </w:style>
  <w:style w:type="paragraph" w:styleId="Rvision">
    <w:name w:val="Revision"/>
    <w:hidden/>
    <w:uiPriority w:val="99"/>
    <w:semiHidden/>
    <w:rsid w:val="00B844BF"/>
    <w:rPr>
      <w:sz w:val="24"/>
      <w:lang w:val="pt-BR" w:eastAsia="pt-BR"/>
    </w:rPr>
  </w:style>
  <w:style w:type="character" w:customStyle="1" w:styleId="En-tteCar">
    <w:name w:val="En-tête Car"/>
    <w:basedOn w:val="Policepardfaut"/>
    <w:link w:val="En-tte"/>
    <w:uiPriority w:val="99"/>
    <w:rsid w:val="00E84865"/>
    <w:rPr>
      <w:sz w:val="24"/>
      <w:lang w:val="pt-BR" w:eastAsia="pt-BR"/>
    </w:rPr>
  </w:style>
  <w:style w:type="table" w:styleId="Grilledutableau">
    <w:name w:val="Table Grid"/>
    <w:basedOn w:val="TableauNormal"/>
    <w:uiPriority w:val="59"/>
    <w:rsid w:val="00E84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FA5A81"/>
    <w:rPr>
      <w:rFonts w:asciiTheme="majorHAnsi" w:eastAsiaTheme="majorEastAsia" w:hAnsiTheme="majorHAnsi" w:cstheme="majorBidi"/>
      <w:color w:val="2E74B5" w:themeColor="accent1" w:themeShade="BF"/>
      <w:sz w:val="26"/>
      <w:szCs w:val="26"/>
      <w:lang w:val="pt-BR" w:eastAsia="pt-BR"/>
    </w:rPr>
  </w:style>
  <w:style w:type="character" w:styleId="lev">
    <w:name w:val="Strong"/>
    <w:basedOn w:val="Policepardfaut"/>
    <w:uiPriority w:val="22"/>
    <w:qFormat/>
    <w:rsid w:val="00FA5A81"/>
    <w:rPr>
      <w:b/>
      <w:bCs/>
    </w:rPr>
  </w:style>
  <w:style w:type="character" w:customStyle="1" w:styleId="informacoescurso">
    <w:name w:val="informacoescurso"/>
    <w:basedOn w:val="Policepardfaut"/>
    <w:rsid w:val="00E76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162274">
      <w:bodyDiv w:val="1"/>
      <w:marLeft w:val="0"/>
      <w:marRight w:val="0"/>
      <w:marTop w:val="0"/>
      <w:marBottom w:val="0"/>
      <w:divBdr>
        <w:top w:val="none" w:sz="0" w:space="0" w:color="auto"/>
        <w:left w:val="none" w:sz="0" w:space="0" w:color="auto"/>
        <w:bottom w:val="none" w:sz="0" w:space="0" w:color="auto"/>
        <w:right w:val="none" w:sz="0" w:space="0" w:color="auto"/>
      </w:divBdr>
    </w:div>
    <w:div w:id="18280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9CB1C-697A-407E-80AF-BBD6DF05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C248BED4.dotm</Template>
  <TotalTime>0</TotalTime>
  <Pages>10</Pages>
  <Words>1720</Words>
  <Characters>10055</Characters>
  <Application>Microsoft Office Word</Application>
  <DocSecurity>0</DocSecurity>
  <Lines>83</Lines>
  <Paragraphs>23</Paragraphs>
  <ScaleCrop>false</ScaleCrop>
  <HeadingPairs>
    <vt:vector size="6" baseType="variant">
      <vt:variant>
        <vt:lpstr>Titre</vt:lpstr>
      </vt:variant>
      <vt:variant>
        <vt:i4>1</vt:i4>
      </vt:variant>
      <vt:variant>
        <vt:lpstr>Título</vt:lpstr>
      </vt:variant>
      <vt:variant>
        <vt:i4>1</vt:i4>
      </vt:variant>
      <vt:variant>
        <vt:lpstr>Títulos</vt:lpstr>
      </vt:variant>
      <vt:variant>
        <vt:i4>1</vt:i4>
      </vt:variant>
    </vt:vector>
  </HeadingPairs>
  <TitlesOfParts>
    <vt:vector size="3" baseType="lpstr">
      <vt:lpstr>Avenant à l'accord de coopération</vt:lpstr>
      <vt:lpstr>Avenant à l'accord de coopération</vt:lpstr>
      <vt:lpstr>Accord pour la délivrance de Doubles Diplomes</vt:lpstr>
    </vt:vector>
  </TitlesOfParts>
  <Company>PUC-RIO</Company>
  <LinksUpToDate>false</LinksUpToDate>
  <CharactersWithSpaces>11752</CharactersWithSpaces>
  <SharedDoc>false</SharedDoc>
  <HLinks>
    <vt:vector size="6" baseType="variant">
      <vt:variant>
        <vt:i4>4063337</vt:i4>
      </vt:variant>
      <vt:variant>
        <vt:i4>0</vt:i4>
      </vt:variant>
      <vt:variant>
        <vt:i4>0</vt:i4>
      </vt:variant>
      <vt:variant>
        <vt:i4>5</vt:i4>
      </vt:variant>
      <vt:variant>
        <vt:lpwstr>http://www.puc-rio.br/ensinopesq/ ccci/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 à l'accord de coopération</dc:title>
  <dc:subject/>
  <dc:creator>Marcos da Silveira</dc:creator>
  <cp:keywords/>
  <cp:lastModifiedBy>Cécile Loubet</cp:lastModifiedBy>
  <cp:revision>2</cp:revision>
  <cp:lastPrinted>2019-12-03T15:31:00Z</cp:lastPrinted>
  <dcterms:created xsi:type="dcterms:W3CDTF">2020-03-04T11:02:00Z</dcterms:created>
  <dcterms:modified xsi:type="dcterms:W3CDTF">2020-03-04T11:02:00Z</dcterms:modified>
</cp:coreProperties>
</file>